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02E" w:rsidRDefault="0072302E">
      <w:pPr>
        <w:jc w:val="center"/>
        <w:rPr>
          <w:rFonts w:ascii="Eurostile Extended" w:hAnsi="Eurostile Extended"/>
          <w:b/>
          <w:sz w:val="30"/>
        </w:rPr>
      </w:pPr>
      <w:bookmarkStart w:id="0" w:name="_GoBack"/>
      <w:bookmarkEnd w:id="0"/>
      <w:r>
        <w:rPr>
          <w:rFonts w:ascii="Eurostile Extended" w:hAnsi="Eurostile Extended"/>
          <w:b/>
          <w:sz w:val="30"/>
        </w:rPr>
        <w:t>C O M U N E      D I     F E R RI E R E</w:t>
      </w:r>
    </w:p>
    <w:p w:rsidR="0072302E" w:rsidRDefault="0072302E">
      <w:pPr>
        <w:pBdr>
          <w:bottom w:val="single" w:sz="12" w:space="1" w:color="auto"/>
        </w:pBdr>
        <w:jc w:val="center"/>
        <w:rPr>
          <w:rFonts w:ascii="Eurostile Extended" w:hAnsi="Eurostile Extended"/>
          <w:b/>
          <w:sz w:val="26"/>
        </w:rPr>
      </w:pPr>
      <w:r>
        <w:rPr>
          <w:rFonts w:ascii="Eurostile Extended" w:hAnsi="Eurostile Extended"/>
          <w:b/>
          <w:sz w:val="26"/>
        </w:rPr>
        <w:t>PROVINCIA     DI       PIACENZA</w:t>
      </w:r>
    </w:p>
    <w:p w:rsidR="0072302E" w:rsidRDefault="0072302E">
      <w:pPr>
        <w:jc w:val="center"/>
        <w:rPr>
          <w:rFonts w:ascii="Eurostile Extended" w:hAnsi="Eurostile Extended"/>
        </w:rPr>
      </w:pPr>
      <w:r>
        <w:rPr>
          <w:rFonts w:ascii="Eurostile Extended" w:hAnsi="Eurostile Extended"/>
        </w:rPr>
        <w:t>PIAZZA DELLE MINIERE, 1  29024 FERRIERE Tel. 0523/922220 - Fax 922818</w:t>
      </w:r>
    </w:p>
    <w:p w:rsidR="0072302E" w:rsidRDefault="0072302E">
      <w:pPr>
        <w:jc w:val="center"/>
        <w:rPr>
          <w:rFonts w:ascii="Eurostile Extended" w:hAnsi="Eurostile Extended"/>
        </w:rPr>
      </w:pPr>
    </w:p>
    <w:p w:rsidR="0072302E" w:rsidRDefault="0072302E">
      <w:pPr>
        <w:jc w:val="both"/>
        <w:rPr>
          <w:rFonts w:ascii="Eurostile Extended" w:hAnsi="Eurostile Extended"/>
          <w:sz w:val="24"/>
        </w:rPr>
      </w:pPr>
    </w:p>
    <w:p w:rsidR="0072302E" w:rsidRDefault="0072302E">
      <w:pPr>
        <w:jc w:val="both"/>
        <w:rPr>
          <w:rFonts w:ascii="Century Gothic" w:hAnsi="Century Gothic"/>
          <w:sz w:val="24"/>
        </w:rPr>
      </w:pPr>
    </w:p>
    <w:tbl>
      <w:tblPr>
        <w:tblW w:w="0" w:type="auto"/>
        <w:tblLayout w:type="fixed"/>
        <w:tblCellMar>
          <w:left w:w="70" w:type="dxa"/>
          <w:right w:w="70" w:type="dxa"/>
        </w:tblCellMar>
        <w:tblLook w:val="0000" w:firstRow="0" w:lastRow="0" w:firstColumn="0" w:lastColumn="0" w:noHBand="0" w:noVBand="0"/>
      </w:tblPr>
      <w:tblGrid>
        <w:gridCol w:w="2604"/>
        <w:gridCol w:w="2604"/>
      </w:tblGrid>
      <w:tr w:rsidR="0072302E">
        <w:tc>
          <w:tcPr>
            <w:tcW w:w="5208" w:type="dxa"/>
            <w:gridSpan w:val="2"/>
            <w:tcBorders>
              <w:top w:val="single" w:sz="6" w:space="0" w:color="auto"/>
              <w:left w:val="single" w:sz="6" w:space="0" w:color="auto"/>
              <w:bottom w:val="single" w:sz="6" w:space="0" w:color="auto"/>
              <w:right w:val="single" w:sz="6" w:space="0" w:color="auto"/>
            </w:tcBorders>
          </w:tcPr>
          <w:p w:rsidR="0072302E" w:rsidRDefault="0072302E">
            <w:pPr>
              <w:jc w:val="both"/>
              <w:rPr>
                <w:rFonts w:ascii="Century Gothic" w:hAnsi="Century Gothic"/>
                <w:sz w:val="24"/>
              </w:rPr>
            </w:pPr>
          </w:p>
          <w:p w:rsidR="0072302E" w:rsidRDefault="0072302E">
            <w:pPr>
              <w:jc w:val="both"/>
              <w:rPr>
                <w:rFonts w:ascii="Century Gothic" w:hAnsi="Century Gothic"/>
                <w:sz w:val="24"/>
              </w:rPr>
            </w:pPr>
            <w:r>
              <w:rPr>
                <w:rFonts w:ascii="Century Gothic" w:hAnsi="Century Gothic"/>
                <w:sz w:val="24"/>
              </w:rPr>
              <w:t>Prot. n.______</w:t>
            </w:r>
          </w:p>
        </w:tc>
      </w:tr>
      <w:tr w:rsidR="0072302E" w:rsidTr="00210BC9">
        <w:tc>
          <w:tcPr>
            <w:tcW w:w="2604" w:type="dxa"/>
            <w:tcBorders>
              <w:top w:val="single" w:sz="6" w:space="0" w:color="auto"/>
              <w:left w:val="single" w:sz="6" w:space="0" w:color="auto"/>
              <w:bottom w:val="single" w:sz="6" w:space="0" w:color="auto"/>
            </w:tcBorders>
          </w:tcPr>
          <w:p w:rsidR="0072302E" w:rsidRDefault="0072302E">
            <w:pPr>
              <w:jc w:val="both"/>
              <w:rPr>
                <w:rFonts w:ascii="Century Gothic" w:hAnsi="Century Gothic"/>
                <w:sz w:val="24"/>
              </w:rPr>
            </w:pPr>
          </w:p>
          <w:p w:rsidR="0072302E" w:rsidRDefault="0072302E">
            <w:pPr>
              <w:jc w:val="both"/>
              <w:rPr>
                <w:rFonts w:ascii="Century Gothic" w:hAnsi="Century Gothic"/>
                <w:sz w:val="24"/>
              </w:rPr>
            </w:pPr>
            <w:r>
              <w:rPr>
                <w:rFonts w:ascii="Century Gothic" w:hAnsi="Century Gothic"/>
                <w:sz w:val="24"/>
              </w:rPr>
              <w:t>Determinazione n.</w:t>
            </w:r>
          </w:p>
        </w:tc>
        <w:tc>
          <w:tcPr>
            <w:tcW w:w="2604" w:type="dxa"/>
            <w:tcBorders>
              <w:top w:val="single" w:sz="6" w:space="0" w:color="auto"/>
              <w:bottom w:val="single" w:sz="6" w:space="0" w:color="auto"/>
              <w:right w:val="single" w:sz="6" w:space="0" w:color="auto"/>
            </w:tcBorders>
            <w:shd w:val="clear" w:color="auto" w:fill="auto"/>
          </w:tcPr>
          <w:p w:rsidR="009E11E1" w:rsidRPr="00210BC9" w:rsidRDefault="009E11E1">
            <w:pPr>
              <w:jc w:val="both"/>
              <w:rPr>
                <w:rFonts w:ascii="Century Gothic" w:hAnsi="Century Gothic"/>
                <w:b/>
                <w:sz w:val="24"/>
              </w:rPr>
            </w:pPr>
          </w:p>
          <w:p w:rsidR="00223F81" w:rsidRPr="00210BC9" w:rsidRDefault="00210BC9" w:rsidP="00752D43">
            <w:pPr>
              <w:jc w:val="both"/>
              <w:rPr>
                <w:rFonts w:ascii="Century Gothic" w:hAnsi="Century Gothic"/>
                <w:b/>
                <w:sz w:val="24"/>
              </w:rPr>
            </w:pPr>
            <w:r>
              <w:rPr>
                <w:rFonts w:ascii="Century Gothic" w:hAnsi="Century Gothic"/>
                <w:b/>
                <w:sz w:val="24"/>
              </w:rPr>
              <w:t>31</w:t>
            </w:r>
          </w:p>
        </w:tc>
      </w:tr>
      <w:tr w:rsidR="0072302E">
        <w:tc>
          <w:tcPr>
            <w:tcW w:w="2604" w:type="dxa"/>
            <w:tcBorders>
              <w:top w:val="single" w:sz="6" w:space="0" w:color="auto"/>
              <w:left w:val="single" w:sz="6" w:space="0" w:color="auto"/>
              <w:bottom w:val="single" w:sz="6" w:space="0" w:color="auto"/>
            </w:tcBorders>
          </w:tcPr>
          <w:p w:rsidR="0072302E" w:rsidRDefault="0072302E">
            <w:pPr>
              <w:jc w:val="both"/>
              <w:rPr>
                <w:rFonts w:ascii="Century Gothic" w:hAnsi="Century Gothic"/>
                <w:sz w:val="24"/>
              </w:rPr>
            </w:pPr>
          </w:p>
          <w:p w:rsidR="0072302E" w:rsidRDefault="0072302E">
            <w:pPr>
              <w:jc w:val="both"/>
              <w:rPr>
                <w:rFonts w:ascii="Century Gothic" w:hAnsi="Century Gothic"/>
                <w:sz w:val="24"/>
              </w:rPr>
            </w:pPr>
            <w:r>
              <w:rPr>
                <w:rFonts w:ascii="Century Gothic" w:hAnsi="Century Gothic"/>
                <w:sz w:val="24"/>
              </w:rPr>
              <w:t>in data:</w:t>
            </w:r>
          </w:p>
        </w:tc>
        <w:tc>
          <w:tcPr>
            <w:tcW w:w="2604" w:type="dxa"/>
            <w:tcBorders>
              <w:top w:val="single" w:sz="6" w:space="0" w:color="auto"/>
              <w:bottom w:val="single" w:sz="6" w:space="0" w:color="auto"/>
              <w:right w:val="single" w:sz="6" w:space="0" w:color="auto"/>
            </w:tcBorders>
          </w:tcPr>
          <w:p w:rsidR="009E11E1" w:rsidRDefault="009E11E1">
            <w:pPr>
              <w:jc w:val="both"/>
              <w:rPr>
                <w:rFonts w:ascii="Century Gothic" w:hAnsi="Century Gothic"/>
                <w:b/>
                <w:sz w:val="24"/>
              </w:rPr>
            </w:pPr>
          </w:p>
          <w:p w:rsidR="00223F81" w:rsidRDefault="00E209B9" w:rsidP="006633F7">
            <w:pPr>
              <w:jc w:val="both"/>
              <w:rPr>
                <w:rFonts w:ascii="Century Gothic" w:hAnsi="Century Gothic"/>
                <w:b/>
                <w:sz w:val="24"/>
              </w:rPr>
            </w:pPr>
            <w:r>
              <w:rPr>
                <w:rFonts w:ascii="Century Gothic" w:hAnsi="Century Gothic"/>
                <w:b/>
                <w:sz w:val="24"/>
              </w:rPr>
              <w:t>2</w:t>
            </w:r>
            <w:r w:rsidR="006633F7">
              <w:rPr>
                <w:rFonts w:ascii="Century Gothic" w:hAnsi="Century Gothic"/>
                <w:b/>
                <w:sz w:val="24"/>
              </w:rPr>
              <w:t>6</w:t>
            </w:r>
            <w:r>
              <w:rPr>
                <w:rFonts w:ascii="Century Gothic" w:hAnsi="Century Gothic"/>
                <w:b/>
                <w:sz w:val="24"/>
              </w:rPr>
              <w:t>.02.2020</w:t>
            </w:r>
          </w:p>
        </w:tc>
      </w:tr>
    </w:tbl>
    <w:p w:rsidR="0072302E" w:rsidRDefault="0072302E">
      <w:pPr>
        <w:jc w:val="both"/>
        <w:rPr>
          <w:rFonts w:ascii="Century Gothic" w:hAnsi="Century Gothic"/>
          <w:sz w:val="24"/>
        </w:rPr>
      </w:pPr>
    </w:p>
    <w:p w:rsidR="0072302E" w:rsidRDefault="0072302E">
      <w:pPr>
        <w:jc w:val="both"/>
        <w:rPr>
          <w:rFonts w:ascii="Century Gothic" w:hAnsi="Century Gothic"/>
          <w:sz w:val="24"/>
        </w:rPr>
      </w:pPr>
    </w:p>
    <w:p w:rsidR="0072302E" w:rsidRDefault="0072302E">
      <w:pPr>
        <w:jc w:val="center"/>
        <w:rPr>
          <w:rFonts w:ascii="Century Gothic" w:hAnsi="Century Gothic"/>
          <w:sz w:val="24"/>
        </w:rPr>
      </w:pPr>
      <w:r>
        <w:rPr>
          <w:rFonts w:ascii="Century Gothic" w:hAnsi="Century Gothic"/>
          <w:b/>
          <w:caps/>
          <w:sz w:val="32"/>
        </w:rPr>
        <w:t>determinazione del Servizio area tecnica</w:t>
      </w:r>
    </w:p>
    <w:p w:rsidR="0072302E" w:rsidRDefault="0072302E">
      <w:pPr>
        <w:jc w:val="both"/>
        <w:rPr>
          <w:rFonts w:ascii="Century Gothic" w:hAnsi="Century Gothic"/>
          <w:sz w:val="24"/>
        </w:rPr>
      </w:pPr>
    </w:p>
    <w:p w:rsidR="0072302E" w:rsidRDefault="0072302E">
      <w:pPr>
        <w:jc w:val="both"/>
        <w:rPr>
          <w:rFonts w:ascii="Century Gothic" w:hAnsi="Century Gothic"/>
          <w:sz w:val="24"/>
        </w:rPr>
      </w:pPr>
    </w:p>
    <w:p w:rsidR="0072302E" w:rsidRDefault="0072302E">
      <w:pPr>
        <w:jc w:val="both"/>
        <w:rPr>
          <w:rFonts w:ascii="Century Gothic" w:hAnsi="Century Gothic"/>
          <w:sz w:val="24"/>
        </w:rPr>
      </w:pPr>
    </w:p>
    <w:tbl>
      <w:tblPr>
        <w:tblW w:w="0" w:type="auto"/>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9779"/>
      </w:tblGrid>
      <w:tr w:rsidR="0072302E">
        <w:tc>
          <w:tcPr>
            <w:tcW w:w="9779" w:type="dxa"/>
          </w:tcPr>
          <w:p w:rsidR="00E004DA" w:rsidRPr="00E004DA" w:rsidRDefault="0072302E" w:rsidP="00E004DA">
            <w:pPr>
              <w:jc w:val="both"/>
              <w:rPr>
                <w:color w:val="000000"/>
                <w:sz w:val="24"/>
                <w:szCs w:val="24"/>
              </w:rPr>
            </w:pPr>
            <w:r w:rsidRPr="00D022F4">
              <w:rPr>
                <w:rFonts w:ascii="Century Gothic" w:hAnsi="Century Gothic"/>
                <w:b/>
                <w:caps/>
                <w:sz w:val="24"/>
                <w:szCs w:val="24"/>
              </w:rPr>
              <w:t xml:space="preserve">oggetto: </w:t>
            </w:r>
            <w:r w:rsidR="00E004DA" w:rsidRPr="00E004DA">
              <w:rPr>
                <w:color w:val="000000"/>
                <w:sz w:val="24"/>
                <w:szCs w:val="24"/>
              </w:rPr>
              <w:t>DELIBERAZIONE DELLA GIUNTA REGIONALE 11 GENNAIO 2017, N. 6</w:t>
            </w:r>
          </w:p>
          <w:p w:rsidR="00E004DA" w:rsidRPr="00E004DA" w:rsidRDefault="00E004DA" w:rsidP="00E004DA">
            <w:pPr>
              <w:autoSpaceDE w:val="0"/>
              <w:autoSpaceDN w:val="0"/>
              <w:adjustRightInd w:val="0"/>
              <w:rPr>
                <w:sz w:val="24"/>
                <w:szCs w:val="24"/>
              </w:rPr>
            </w:pPr>
            <w:r w:rsidRPr="00E004DA">
              <w:rPr>
                <w:sz w:val="24"/>
                <w:szCs w:val="24"/>
              </w:rPr>
              <w:t>REG. (UE) N. 1305/2013 - PSR 2014-2020 - MISURA 7 - TIPO DI OPERAZIONE 7.2.01 "REALIZZAZIONE DI IMPIANTI PUBBLICI PER LA PRODUZIONE DI ENERGIA DA FONTI RINNOVABILI" – APPROVAZIONE AVVISO PUBBLICO REGIONALE ANNO 2017</w:t>
            </w:r>
          </w:p>
          <w:p w:rsidR="0072302E" w:rsidRPr="00E209B9" w:rsidRDefault="00E004DA" w:rsidP="00E209B9">
            <w:pPr>
              <w:spacing w:after="240"/>
              <w:ind w:left="28"/>
              <w:jc w:val="both"/>
              <w:rPr>
                <w:rFonts w:ascii="Tahoma" w:eastAsia="Calibri" w:hAnsi="Tahoma" w:cs="Tahoma"/>
                <w:b/>
                <w:bCs/>
                <w:lang w:eastAsia="ar-SA"/>
              </w:rPr>
            </w:pPr>
            <w:r w:rsidRPr="00E004DA">
              <w:rPr>
                <w:sz w:val="24"/>
                <w:szCs w:val="24"/>
              </w:rPr>
              <w:t xml:space="preserve">– </w:t>
            </w:r>
            <w:r w:rsidR="00B116B6">
              <w:rPr>
                <w:sz w:val="24"/>
                <w:szCs w:val="24"/>
              </w:rPr>
              <w:t>DOMANDA DI AIUTO N.5020138/2017 –</w:t>
            </w:r>
            <w:r w:rsidR="00E209B9">
              <w:rPr>
                <w:sz w:val="24"/>
                <w:szCs w:val="24"/>
              </w:rPr>
              <w:t xml:space="preserve"> </w:t>
            </w:r>
            <w:r w:rsidR="00E209B9" w:rsidRPr="00E209B9">
              <w:rPr>
                <w:rFonts w:eastAsia="Tahoma"/>
                <w:sz w:val="24"/>
                <w:szCs w:val="24"/>
              </w:rPr>
              <w:t>Affidamento dei lavori di realizzazione nuova centrale termica presso la Scuola Primaria e Secondaria di 1°grado in via Aldo Moro a Ferriere capoluogo</w:t>
            </w:r>
            <w:r w:rsidR="00E209B9" w:rsidRPr="00E209B9">
              <w:rPr>
                <w:rFonts w:eastAsia="Tahoma"/>
                <w:bCs/>
                <w:sz w:val="24"/>
                <w:szCs w:val="24"/>
              </w:rPr>
              <w:t xml:space="preserve"> CUP I92C17000340002.</w:t>
            </w:r>
            <w:r w:rsidR="00E209B9" w:rsidRPr="00E209B9">
              <w:rPr>
                <w:rFonts w:eastAsia="Tahoma"/>
                <w:sz w:val="24"/>
                <w:szCs w:val="24"/>
              </w:rPr>
              <w:t xml:space="preserve"> Determina a contrarre.</w:t>
            </w:r>
          </w:p>
        </w:tc>
      </w:tr>
    </w:tbl>
    <w:p w:rsidR="0072302E" w:rsidRDefault="0072302E">
      <w:pPr>
        <w:jc w:val="both"/>
        <w:rPr>
          <w:rFonts w:ascii="Century Gothic" w:hAnsi="Century Gothic"/>
          <w:sz w:val="24"/>
        </w:rPr>
      </w:pPr>
    </w:p>
    <w:p w:rsidR="0072302E" w:rsidRDefault="0072302E">
      <w:pPr>
        <w:jc w:val="both"/>
        <w:rPr>
          <w:rFonts w:ascii="Century Gothic" w:hAnsi="Century Gothic"/>
          <w:sz w:val="24"/>
        </w:rPr>
      </w:pPr>
    </w:p>
    <w:p w:rsidR="0072302E" w:rsidRDefault="0072302E">
      <w:pPr>
        <w:jc w:val="both"/>
        <w:rPr>
          <w:rFonts w:ascii="Century Gothic" w:hAnsi="Century Gothic"/>
          <w:sz w:val="24"/>
        </w:rPr>
      </w:pPr>
    </w:p>
    <w:p w:rsidR="0072302E" w:rsidRDefault="0072302E">
      <w:pPr>
        <w:jc w:val="both"/>
        <w:rPr>
          <w:rFonts w:ascii="Century Gothic" w:hAnsi="Century Gothic"/>
        </w:rPr>
      </w:pPr>
    </w:p>
    <w:p w:rsidR="005E343D" w:rsidRDefault="005E343D">
      <w:pPr>
        <w:jc w:val="both"/>
        <w:rPr>
          <w:rFonts w:ascii="Century Gothic" w:hAnsi="Century Gothic"/>
        </w:rPr>
      </w:pPr>
    </w:p>
    <w:p w:rsidR="006976EC" w:rsidRDefault="006976EC">
      <w:pPr>
        <w:jc w:val="both"/>
        <w:rPr>
          <w:rFonts w:ascii="Century Gothic" w:hAnsi="Century Gothic"/>
        </w:rPr>
      </w:pPr>
    </w:p>
    <w:p w:rsidR="006976EC" w:rsidRDefault="006976EC">
      <w:pPr>
        <w:jc w:val="both"/>
        <w:rPr>
          <w:rFonts w:ascii="Century Gothic" w:hAnsi="Century Gothic"/>
        </w:rPr>
      </w:pPr>
    </w:p>
    <w:p w:rsidR="006976EC" w:rsidRDefault="006976EC">
      <w:pPr>
        <w:jc w:val="both"/>
        <w:rPr>
          <w:rFonts w:ascii="Century Gothic" w:hAnsi="Century Gothic"/>
        </w:rPr>
      </w:pPr>
    </w:p>
    <w:p w:rsidR="006976EC" w:rsidRDefault="006976EC">
      <w:pPr>
        <w:jc w:val="both"/>
        <w:rPr>
          <w:rFonts w:ascii="Century Gothic" w:hAnsi="Century Gothic"/>
        </w:rPr>
      </w:pPr>
    </w:p>
    <w:p w:rsidR="006976EC" w:rsidRDefault="006976EC">
      <w:pPr>
        <w:jc w:val="both"/>
        <w:rPr>
          <w:rFonts w:ascii="Century Gothic" w:hAnsi="Century Gothic"/>
        </w:rPr>
      </w:pPr>
    </w:p>
    <w:p w:rsidR="006976EC" w:rsidRDefault="006976EC">
      <w:pPr>
        <w:jc w:val="both"/>
        <w:rPr>
          <w:rFonts w:ascii="Century Gothic" w:hAnsi="Century Gothic"/>
        </w:rPr>
      </w:pPr>
    </w:p>
    <w:p w:rsidR="006976EC" w:rsidRDefault="006976EC">
      <w:pPr>
        <w:jc w:val="both"/>
        <w:rPr>
          <w:rFonts w:ascii="Century Gothic" w:hAnsi="Century Gothic"/>
        </w:rPr>
      </w:pPr>
    </w:p>
    <w:p w:rsidR="006976EC" w:rsidRDefault="006976EC">
      <w:pPr>
        <w:jc w:val="both"/>
        <w:rPr>
          <w:rFonts w:ascii="Century Gothic" w:hAnsi="Century Gothic"/>
        </w:rPr>
      </w:pPr>
    </w:p>
    <w:p w:rsidR="006976EC" w:rsidRDefault="006976EC">
      <w:pPr>
        <w:jc w:val="both"/>
        <w:rPr>
          <w:rFonts w:ascii="Century Gothic" w:hAnsi="Century Gothic"/>
        </w:rPr>
      </w:pPr>
    </w:p>
    <w:p w:rsidR="006976EC" w:rsidRDefault="006976EC">
      <w:pPr>
        <w:jc w:val="both"/>
        <w:rPr>
          <w:rFonts w:ascii="Century Gothic" w:hAnsi="Century Gothic"/>
        </w:rPr>
      </w:pPr>
    </w:p>
    <w:p w:rsidR="006976EC" w:rsidRDefault="006976EC">
      <w:pPr>
        <w:jc w:val="both"/>
        <w:rPr>
          <w:rFonts w:ascii="Century Gothic" w:hAnsi="Century Gothic"/>
        </w:rPr>
      </w:pPr>
    </w:p>
    <w:p w:rsidR="006976EC" w:rsidRDefault="006976EC">
      <w:pPr>
        <w:jc w:val="both"/>
        <w:rPr>
          <w:rFonts w:ascii="Century Gothic" w:hAnsi="Century Gothic"/>
        </w:rPr>
      </w:pPr>
    </w:p>
    <w:p w:rsidR="006976EC" w:rsidRDefault="006976EC">
      <w:pPr>
        <w:jc w:val="both"/>
        <w:rPr>
          <w:rFonts w:ascii="Century Gothic" w:hAnsi="Century Gothic"/>
        </w:rPr>
      </w:pPr>
    </w:p>
    <w:p w:rsidR="006976EC" w:rsidRDefault="006976EC">
      <w:pPr>
        <w:jc w:val="both"/>
        <w:rPr>
          <w:rFonts w:ascii="Century Gothic" w:hAnsi="Century Gothic"/>
        </w:rPr>
      </w:pPr>
    </w:p>
    <w:p w:rsidR="006976EC" w:rsidRDefault="006976EC">
      <w:pPr>
        <w:jc w:val="both"/>
        <w:rPr>
          <w:rFonts w:ascii="Century Gothic" w:hAnsi="Century Gothic"/>
        </w:rPr>
      </w:pPr>
    </w:p>
    <w:p w:rsidR="006976EC" w:rsidRDefault="006976EC">
      <w:pPr>
        <w:jc w:val="both"/>
        <w:rPr>
          <w:rFonts w:ascii="Century Gothic" w:hAnsi="Century Gothic"/>
        </w:rPr>
      </w:pPr>
    </w:p>
    <w:p w:rsidR="006976EC" w:rsidRDefault="006976EC">
      <w:pPr>
        <w:jc w:val="both"/>
        <w:rPr>
          <w:rFonts w:ascii="Century Gothic" w:hAnsi="Century Gothic"/>
        </w:rPr>
      </w:pPr>
    </w:p>
    <w:p w:rsidR="006976EC" w:rsidRDefault="006976EC">
      <w:pPr>
        <w:jc w:val="both"/>
        <w:rPr>
          <w:rFonts w:ascii="Century Gothic" w:hAnsi="Century Gothic"/>
        </w:rPr>
      </w:pPr>
    </w:p>
    <w:p w:rsidR="00B116B6" w:rsidRDefault="00B116B6">
      <w:pPr>
        <w:jc w:val="both"/>
        <w:rPr>
          <w:rFonts w:ascii="Century Gothic" w:hAnsi="Century Gothic"/>
        </w:rPr>
      </w:pPr>
    </w:p>
    <w:p w:rsidR="00B116B6" w:rsidRDefault="00B116B6">
      <w:pPr>
        <w:jc w:val="both"/>
        <w:rPr>
          <w:rFonts w:ascii="Century Gothic" w:hAnsi="Century Gothic"/>
        </w:rPr>
      </w:pPr>
    </w:p>
    <w:p w:rsidR="00B116B6" w:rsidRDefault="00B116B6">
      <w:pPr>
        <w:jc w:val="both"/>
        <w:rPr>
          <w:rFonts w:ascii="Century Gothic" w:hAnsi="Century Gothic"/>
        </w:rPr>
      </w:pPr>
    </w:p>
    <w:p w:rsidR="006976EC" w:rsidRDefault="006976EC">
      <w:pPr>
        <w:jc w:val="both"/>
        <w:rPr>
          <w:rFonts w:ascii="Century Gothic" w:hAnsi="Century Gothic"/>
        </w:rPr>
      </w:pPr>
    </w:p>
    <w:p w:rsidR="0072302E" w:rsidRPr="00C95327" w:rsidRDefault="0072302E">
      <w:pPr>
        <w:jc w:val="both"/>
      </w:pPr>
      <w:r w:rsidRPr="00C95327">
        <w:t xml:space="preserve">Il sottoscritto </w:t>
      </w:r>
      <w:r w:rsidR="00102C5D" w:rsidRPr="00C95327">
        <w:t>Geom Labati Carlobruno</w:t>
      </w:r>
      <w:r w:rsidRPr="00C95327">
        <w:t xml:space="preserve"> </w:t>
      </w:r>
      <w:r w:rsidR="005E343D" w:rsidRPr="00C95327">
        <w:t>Responsabile Area T</w:t>
      </w:r>
      <w:r w:rsidRPr="00C95327">
        <w:t>ecnica</w:t>
      </w:r>
      <w:r w:rsidR="005E343D" w:rsidRPr="00C95327">
        <w:t xml:space="preserve"> ;</w:t>
      </w:r>
    </w:p>
    <w:p w:rsidR="0072302E" w:rsidRPr="00C95327" w:rsidRDefault="0072302E">
      <w:pPr>
        <w:jc w:val="both"/>
      </w:pPr>
    </w:p>
    <w:p w:rsidR="00BA65F3" w:rsidRPr="00C95327" w:rsidRDefault="00BA65F3" w:rsidP="00BA65F3">
      <w:pPr>
        <w:jc w:val="both"/>
      </w:pPr>
      <w:r w:rsidRPr="00C95327">
        <w:rPr>
          <w:b/>
        </w:rPr>
        <w:t>VISTO</w:t>
      </w:r>
      <w:r w:rsidRPr="00C95327">
        <w:t xml:space="preserve"> il decreto di nomina prot n.</w:t>
      </w:r>
      <w:r w:rsidR="00B116B6">
        <w:t>2855</w:t>
      </w:r>
      <w:r w:rsidRPr="00C95327">
        <w:t xml:space="preserve"> del </w:t>
      </w:r>
      <w:r w:rsidR="00B116B6">
        <w:t>21.05.2019</w:t>
      </w:r>
      <w:r w:rsidRPr="00C95327">
        <w:t xml:space="preserve"> ai sensi della legge 127/97  e s.m. ;</w:t>
      </w:r>
    </w:p>
    <w:p w:rsidR="00E209B9" w:rsidRPr="00E209B9" w:rsidRDefault="00E209B9" w:rsidP="00E209B9">
      <w:pPr>
        <w:spacing w:before="240" w:after="120"/>
        <w:jc w:val="both"/>
      </w:pPr>
      <w:r w:rsidRPr="00E209B9">
        <w:rPr>
          <w:b/>
        </w:rPr>
        <w:t xml:space="preserve">Considerato </w:t>
      </w:r>
      <w:r w:rsidRPr="00E209B9">
        <w:t>che:</w:t>
      </w:r>
    </w:p>
    <w:p w:rsidR="00E209B9" w:rsidRPr="00E209B9" w:rsidRDefault="00E209B9" w:rsidP="00E209B9">
      <w:pPr>
        <w:pStyle w:val="Paragrafoelenco"/>
        <w:numPr>
          <w:ilvl w:val="0"/>
          <w:numId w:val="19"/>
        </w:numPr>
        <w:spacing w:before="120" w:after="120"/>
        <w:ind w:left="470" w:hanging="357"/>
        <w:contextualSpacing w:val="0"/>
        <w:jc w:val="both"/>
        <w:rPr>
          <w:rFonts w:ascii="Times New Roman" w:hAnsi="Times New Roman" w:cs="Times New Roman"/>
          <w:sz w:val="20"/>
          <w:szCs w:val="20"/>
        </w:rPr>
      </w:pPr>
      <w:r w:rsidRPr="00E209B9">
        <w:rPr>
          <w:rFonts w:ascii="Times New Roman" w:hAnsi="Times New Roman" w:cs="Times New Roman"/>
          <w:sz w:val="20"/>
          <w:szCs w:val="20"/>
        </w:rPr>
        <w:t>con Determinazione Dirigenziale della Regione Emilia Romagna n. 10991 del 20/06/2019 è stato concesso al Comune di Ferriere (PC) un contributo – a valere sull’avviso pubblico D.G.R. 6/2017 – Domanda n.5020138/2017 -  di € 310.169,01 per la r</w:t>
      </w:r>
      <w:r w:rsidRPr="00E209B9">
        <w:rPr>
          <w:rFonts w:ascii="Times New Roman" w:eastAsia="Tahoma" w:hAnsi="Times New Roman" w:cs="Times New Roman"/>
          <w:sz w:val="20"/>
          <w:szCs w:val="20"/>
        </w:rPr>
        <w:t>ealizzazione di nuova centrale termica presso la Scuola Primaria e Secondaria di 1°grado in via Aldo Moro a Ferriere</w:t>
      </w:r>
      <w:r w:rsidRPr="00E209B9">
        <w:rPr>
          <w:rFonts w:ascii="Times New Roman" w:hAnsi="Times New Roman" w:cs="Times New Roman"/>
          <w:sz w:val="20"/>
          <w:szCs w:val="20"/>
        </w:rPr>
        <w:t>;</w:t>
      </w:r>
    </w:p>
    <w:p w:rsidR="00E209B9" w:rsidRPr="00E209B9" w:rsidRDefault="00E209B9" w:rsidP="00E209B9">
      <w:pPr>
        <w:pStyle w:val="Corpotesto"/>
        <w:pBdr>
          <w:top w:val="none" w:sz="0" w:space="0" w:color="auto"/>
          <w:left w:val="none" w:sz="0" w:space="0" w:color="auto"/>
          <w:bottom w:val="none" w:sz="0" w:space="0" w:color="auto"/>
          <w:right w:val="none" w:sz="0" w:space="0" w:color="auto"/>
        </w:pBdr>
        <w:spacing w:before="240" w:after="120"/>
        <w:ind w:right="113"/>
        <w:rPr>
          <w:rFonts w:ascii="Times New Roman" w:hAnsi="Times New Roman"/>
          <w:sz w:val="20"/>
        </w:rPr>
      </w:pPr>
      <w:r w:rsidRPr="00E209B9">
        <w:rPr>
          <w:rFonts w:ascii="Times New Roman" w:hAnsi="Times New Roman"/>
          <w:b/>
          <w:sz w:val="20"/>
        </w:rPr>
        <w:t>Premesso</w:t>
      </w:r>
      <w:r w:rsidRPr="00E209B9">
        <w:rPr>
          <w:rFonts w:ascii="Times New Roman" w:hAnsi="Times New Roman"/>
          <w:sz w:val="20"/>
        </w:rPr>
        <w:t xml:space="preserve"> che:</w:t>
      </w:r>
    </w:p>
    <w:p w:rsidR="00E209B9" w:rsidRPr="00E209B9" w:rsidRDefault="00E209B9" w:rsidP="00E209B9">
      <w:pPr>
        <w:pStyle w:val="Corpotesto"/>
        <w:numPr>
          <w:ilvl w:val="0"/>
          <w:numId w:val="18"/>
        </w:numPr>
        <w:pBdr>
          <w:top w:val="none" w:sz="0" w:space="0" w:color="auto"/>
          <w:left w:val="none" w:sz="0" w:space="0" w:color="auto"/>
          <w:bottom w:val="none" w:sz="0" w:space="0" w:color="auto"/>
          <w:right w:val="none" w:sz="0" w:space="0" w:color="auto"/>
        </w:pBdr>
        <w:suppressAutoHyphens/>
        <w:spacing w:before="120" w:after="120" w:line="100" w:lineRule="atLeast"/>
        <w:ind w:right="-6"/>
        <w:rPr>
          <w:rFonts w:ascii="Times New Roman" w:hAnsi="Times New Roman"/>
          <w:sz w:val="20"/>
        </w:rPr>
      </w:pPr>
      <w:r w:rsidRPr="00E209B9">
        <w:rPr>
          <w:rFonts w:ascii="Times New Roman" w:hAnsi="Times New Roman"/>
          <w:sz w:val="20"/>
        </w:rPr>
        <w:t>con determinazione n. 23 del 29/03/2017 si è provveduto ad affidare l’incarico per la redazione del progetto definitivo ed esecutivo allo studio “AEMME S.r.l” con sede in Rottofreno Via Agazzano n.114 ;</w:t>
      </w:r>
    </w:p>
    <w:p w:rsidR="00E209B9" w:rsidRPr="00E209B9" w:rsidRDefault="00E209B9" w:rsidP="00E209B9">
      <w:pPr>
        <w:pStyle w:val="Corpotesto"/>
        <w:numPr>
          <w:ilvl w:val="0"/>
          <w:numId w:val="18"/>
        </w:numPr>
        <w:pBdr>
          <w:top w:val="none" w:sz="0" w:space="0" w:color="auto"/>
          <w:left w:val="none" w:sz="0" w:space="0" w:color="auto"/>
          <w:bottom w:val="none" w:sz="0" w:space="0" w:color="auto"/>
          <w:right w:val="none" w:sz="0" w:space="0" w:color="auto"/>
        </w:pBdr>
        <w:suppressAutoHyphens/>
        <w:spacing w:before="120" w:after="120" w:line="100" w:lineRule="atLeast"/>
        <w:ind w:right="113"/>
        <w:rPr>
          <w:rFonts w:ascii="Times New Roman" w:hAnsi="Times New Roman"/>
          <w:sz w:val="20"/>
        </w:rPr>
      </w:pPr>
      <w:r w:rsidRPr="00E209B9">
        <w:rPr>
          <w:rFonts w:ascii="Times New Roman" w:hAnsi="Times New Roman"/>
          <w:sz w:val="20"/>
        </w:rPr>
        <w:t>il progetto esecutivo dell’intervento denominato “</w:t>
      </w:r>
      <w:r w:rsidRPr="00E209B9">
        <w:rPr>
          <w:rFonts w:ascii="Times New Roman" w:hAnsi="Times New Roman"/>
          <w:i/>
          <w:sz w:val="20"/>
        </w:rPr>
        <w:t>Nuova centrale termica alimentata a cippato di legna presso la Scuola Primaria e Secondaria a Ferriere</w:t>
      </w:r>
      <w:r w:rsidRPr="00E209B9">
        <w:rPr>
          <w:rFonts w:ascii="Times New Roman" w:hAnsi="Times New Roman"/>
          <w:sz w:val="20"/>
        </w:rPr>
        <w:t>” è stato approvato con deliberazione di G.C n.70 del 03/09/2019;</w:t>
      </w:r>
    </w:p>
    <w:p w:rsidR="00E209B9" w:rsidRPr="00E209B9" w:rsidRDefault="00E209B9" w:rsidP="00E209B9">
      <w:pPr>
        <w:pStyle w:val="Corpotesto"/>
        <w:numPr>
          <w:ilvl w:val="0"/>
          <w:numId w:val="18"/>
        </w:numPr>
        <w:pBdr>
          <w:top w:val="none" w:sz="0" w:space="0" w:color="auto"/>
          <w:left w:val="none" w:sz="0" w:space="0" w:color="auto"/>
          <w:bottom w:val="none" w:sz="0" w:space="0" w:color="auto"/>
          <w:right w:val="none" w:sz="0" w:space="0" w:color="auto"/>
        </w:pBdr>
        <w:suppressAutoHyphens/>
        <w:spacing w:before="120" w:after="120" w:line="100" w:lineRule="atLeast"/>
        <w:ind w:right="-6"/>
        <w:rPr>
          <w:rFonts w:ascii="Times New Roman" w:hAnsi="Times New Roman"/>
          <w:sz w:val="20"/>
        </w:rPr>
      </w:pPr>
      <w:r w:rsidRPr="00E209B9">
        <w:rPr>
          <w:rFonts w:ascii="Times New Roman" w:hAnsi="Times New Roman"/>
          <w:sz w:val="20"/>
        </w:rPr>
        <w:t xml:space="preserve">detto intervento è stato inserito nell'annualità </w:t>
      </w:r>
      <w:r>
        <w:rPr>
          <w:rFonts w:ascii="Times New Roman" w:hAnsi="Times New Roman"/>
          <w:sz w:val="20"/>
        </w:rPr>
        <w:t>2020</w:t>
      </w:r>
      <w:r w:rsidRPr="00E209B9">
        <w:rPr>
          <w:rFonts w:ascii="Times New Roman" w:hAnsi="Times New Roman"/>
          <w:sz w:val="20"/>
        </w:rPr>
        <w:t xml:space="preserve"> del Piano Triennale </w:t>
      </w:r>
      <w:r>
        <w:rPr>
          <w:rFonts w:ascii="Times New Roman" w:hAnsi="Times New Roman"/>
          <w:sz w:val="20"/>
        </w:rPr>
        <w:t>2019/2021</w:t>
      </w:r>
      <w:r w:rsidRPr="00E209B9">
        <w:rPr>
          <w:rFonts w:ascii="Times New Roman" w:hAnsi="Times New Roman"/>
          <w:sz w:val="20"/>
        </w:rPr>
        <w:t xml:space="preserve"> approvato con deliberazione dal Consiglio Comunale n</w:t>
      </w:r>
      <w:r>
        <w:rPr>
          <w:rFonts w:ascii="Times New Roman" w:hAnsi="Times New Roman"/>
          <w:sz w:val="20"/>
        </w:rPr>
        <w:t>.06</w:t>
      </w:r>
      <w:r w:rsidRPr="00E209B9">
        <w:rPr>
          <w:rFonts w:ascii="Times New Roman" w:hAnsi="Times New Roman"/>
          <w:sz w:val="20"/>
        </w:rPr>
        <w:t xml:space="preserve"> del </w:t>
      </w:r>
      <w:r>
        <w:rPr>
          <w:rFonts w:ascii="Times New Roman" w:hAnsi="Times New Roman"/>
          <w:sz w:val="20"/>
        </w:rPr>
        <w:t>22.02.2019</w:t>
      </w:r>
      <w:r w:rsidRPr="00E209B9">
        <w:rPr>
          <w:rFonts w:ascii="Times New Roman" w:hAnsi="Times New Roman"/>
          <w:sz w:val="20"/>
        </w:rPr>
        <w:t>;</w:t>
      </w:r>
    </w:p>
    <w:p w:rsidR="00E209B9" w:rsidRPr="00E209B9" w:rsidRDefault="00E209B9" w:rsidP="00E209B9">
      <w:pPr>
        <w:spacing w:before="240" w:after="120"/>
        <w:jc w:val="both"/>
      </w:pPr>
      <w:r w:rsidRPr="00E209B9">
        <w:rPr>
          <w:b/>
        </w:rPr>
        <w:t xml:space="preserve">Richiamati </w:t>
      </w:r>
      <w:r w:rsidRPr="00E209B9">
        <w:t>i seguenti atti:</w:t>
      </w:r>
    </w:p>
    <w:p w:rsidR="00E209B9" w:rsidRPr="00E209B9" w:rsidRDefault="00E209B9" w:rsidP="00E209B9">
      <w:pPr>
        <w:pStyle w:val="Corpotesto"/>
        <w:numPr>
          <w:ilvl w:val="0"/>
          <w:numId w:val="16"/>
        </w:numPr>
        <w:pBdr>
          <w:top w:val="none" w:sz="0" w:space="0" w:color="auto"/>
          <w:left w:val="none" w:sz="0" w:space="0" w:color="auto"/>
          <w:bottom w:val="none" w:sz="0" w:space="0" w:color="auto"/>
          <w:right w:val="none" w:sz="0" w:space="0" w:color="auto"/>
        </w:pBdr>
        <w:suppressAutoHyphens/>
        <w:spacing w:line="100" w:lineRule="atLeast"/>
        <w:rPr>
          <w:rFonts w:ascii="Times New Roman" w:hAnsi="Times New Roman"/>
          <w:sz w:val="20"/>
        </w:rPr>
      </w:pPr>
      <w:r w:rsidRPr="00E209B9">
        <w:rPr>
          <w:rFonts w:ascii="Times New Roman" w:hAnsi="Times New Roman"/>
          <w:sz w:val="20"/>
        </w:rPr>
        <w:t>la Deliberazione n. 16 del 26/07/2018, con cui il Consiglio Provinciale ha approvato lo schema di Convenzione disciplinante i rapporti tra la Stazione Unica Appaltante della provincia di Piacenza (SUA) e gli Enti aderenti;</w:t>
      </w:r>
    </w:p>
    <w:p w:rsidR="00E209B9" w:rsidRPr="00E209B9" w:rsidRDefault="00E209B9" w:rsidP="00E209B9">
      <w:pPr>
        <w:pStyle w:val="Corpotesto"/>
        <w:numPr>
          <w:ilvl w:val="0"/>
          <w:numId w:val="16"/>
        </w:numPr>
        <w:pBdr>
          <w:top w:val="none" w:sz="0" w:space="0" w:color="auto"/>
          <w:left w:val="none" w:sz="0" w:space="0" w:color="auto"/>
          <w:bottom w:val="none" w:sz="0" w:space="0" w:color="auto"/>
          <w:right w:val="none" w:sz="0" w:space="0" w:color="auto"/>
        </w:pBdr>
        <w:suppressAutoHyphens/>
        <w:spacing w:before="100" w:after="120" w:line="100" w:lineRule="atLeast"/>
        <w:rPr>
          <w:rFonts w:ascii="Times New Roman" w:hAnsi="Times New Roman"/>
          <w:b/>
          <w:sz w:val="20"/>
        </w:rPr>
      </w:pPr>
      <w:r w:rsidRPr="00E209B9">
        <w:rPr>
          <w:rFonts w:ascii="Times New Roman" w:hAnsi="Times New Roman"/>
          <w:sz w:val="20"/>
        </w:rPr>
        <w:t>la Convenzione fra Provincia e Comune, sottoscritta in data 06/02/2020 registrata in data 07/02/2020 al n. 46 del registro scritture private della</w:t>
      </w:r>
      <w:r w:rsidRPr="00E209B9">
        <w:rPr>
          <w:rFonts w:ascii="Times New Roman" w:hAnsi="Times New Roman"/>
          <w:spacing w:val="-3"/>
          <w:sz w:val="20"/>
        </w:rPr>
        <w:t xml:space="preserve"> </w:t>
      </w:r>
      <w:r w:rsidRPr="00E209B9">
        <w:rPr>
          <w:rFonts w:ascii="Times New Roman" w:hAnsi="Times New Roman"/>
          <w:sz w:val="20"/>
        </w:rPr>
        <w:t>Provincia;</w:t>
      </w:r>
    </w:p>
    <w:p w:rsidR="00E209B9" w:rsidRPr="00E209B9" w:rsidRDefault="00E209B9" w:rsidP="00E209B9">
      <w:pPr>
        <w:pStyle w:val="Corpotesto"/>
        <w:pBdr>
          <w:top w:val="none" w:sz="0" w:space="0" w:color="auto"/>
          <w:left w:val="none" w:sz="0" w:space="0" w:color="auto"/>
          <w:bottom w:val="none" w:sz="0" w:space="0" w:color="auto"/>
          <w:right w:val="none" w:sz="0" w:space="0" w:color="auto"/>
        </w:pBdr>
        <w:spacing w:before="240"/>
        <w:ind w:left="142" w:right="-6"/>
        <w:rPr>
          <w:rFonts w:ascii="Times New Roman" w:hAnsi="Times New Roman"/>
          <w:sz w:val="20"/>
        </w:rPr>
      </w:pPr>
      <w:r w:rsidRPr="00E209B9">
        <w:rPr>
          <w:rFonts w:ascii="Times New Roman" w:hAnsi="Times New Roman"/>
          <w:b/>
          <w:sz w:val="20"/>
        </w:rPr>
        <w:t>Dato atto</w:t>
      </w:r>
      <w:r w:rsidRPr="00E209B9">
        <w:rPr>
          <w:rFonts w:ascii="Times New Roman" w:hAnsi="Times New Roman"/>
          <w:sz w:val="20"/>
        </w:rPr>
        <w:t xml:space="preserve"> che con deliberazione della Giunta Comunale n. 70 del 03/09/2019 è stato approvato il progetto esecutivo dell'intervento sopra indicato, concludente nella spesa complessiva di € 329.522,21 ripartita come indicato nel sotto riportato quadro economico:</w:t>
      </w:r>
    </w:p>
    <w:p w:rsidR="00E209B9" w:rsidRPr="00E209B9" w:rsidRDefault="00E209B9" w:rsidP="00E209B9">
      <w:pPr>
        <w:pStyle w:val="Corpotesto"/>
        <w:pBdr>
          <w:top w:val="none" w:sz="0" w:space="0" w:color="auto"/>
          <w:left w:val="none" w:sz="0" w:space="0" w:color="auto"/>
          <w:bottom w:val="none" w:sz="0" w:space="0" w:color="auto"/>
          <w:right w:val="none" w:sz="0" w:space="0" w:color="auto"/>
        </w:pBdr>
        <w:spacing w:before="5"/>
        <w:rPr>
          <w:rFonts w:ascii="Times New Roman" w:hAnsi="Times New Roman"/>
          <w:i/>
          <w:sz w:val="20"/>
        </w:rPr>
      </w:pPr>
      <w:r w:rsidRPr="00E209B9">
        <w:rPr>
          <w:rFonts w:ascii="Times New Roman" w:hAnsi="Times New Roman"/>
          <w:i/>
          <w:sz w:val="20"/>
        </w:rPr>
        <w:tab/>
      </w:r>
    </w:p>
    <w:tbl>
      <w:tblPr>
        <w:tblStyle w:val="Grigliatabella1"/>
        <w:tblW w:w="10188" w:type="dxa"/>
        <w:tblLook w:val="04A0" w:firstRow="1" w:lastRow="0" w:firstColumn="1" w:lastColumn="0" w:noHBand="0" w:noVBand="1"/>
      </w:tblPr>
      <w:tblGrid>
        <w:gridCol w:w="605"/>
        <w:gridCol w:w="7100"/>
        <w:gridCol w:w="357"/>
        <w:gridCol w:w="2126"/>
      </w:tblGrid>
      <w:tr w:rsidR="00E209B9" w:rsidRPr="00E209B9" w:rsidTr="00FF03BC">
        <w:trPr>
          <w:trHeight w:hRule="exact" w:val="397"/>
        </w:trPr>
        <w:tc>
          <w:tcPr>
            <w:tcW w:w="605" w:type="dxa"/>
            <w:vAlign w:val="bottom"/>
          </w:tcPr>
          <w:p w:rsidR="00E209B9" w:rsidRPr="00E209B9" w:rsidRDefault="00E209B9" w:rsidP="00FF03BC">
            <w:pPr>
              <w:jc w:val="center"/>
              <w:rPr>
                <w:sz w:val="20"/>
                <w:szCs w:val="20"/>
              </w:rPr>
            </w:pPr>
            <w:bookmarkStart w:id="1" w:name="_Hlk22798455"/>
          </w:p>
        </w:tc>
        <w:tc>
          <w:tcPr>
            <w:tcW w:w="7100" w:type="dxa"/>
            <w:tcBorders>
              <w:right w:val="nil"/>
            </w:tcBorders>
            <w:vAlign w:val="bottom"/>
          </w:tcPr>
          <w:p w:rsidR="00E209B9" w:rsidRPr="00E209B9" w:rsidRDefault="00E209B9" w:rsidP="00FF03BC">
            <w:pPr>
              <w:jc w:val="center"/>
              <w:rPr>
                <w:sz w:val="20"/>
                <w:szCs w:val="20"/>
              </w:rPr>
            </w:pPr>
            <w:r w:rsidRPr="00E209B9">
              <w:rPr>
                <w:b/>
                <w:bCs/>
                <w:sz w:val="20"/>
                <w:szCs w:val="20"/>
              </w:rPr>
              <w:t>IMPORTO LAVORI “A”</w:t>
            </w:r>
          </w:p>
        </w:tc>
        <w:tc>
          <w:tcPr>
            <w:tcW w:w="357" w:type="dxa"/>
            <w:tcBorders>
              <w:left w:val="nil"/>
              <w:right w:val="nil"/>
            </w:tcBorders>
            <w:vAlign w:val="bottom"/>
          </w:tcPr>
          <w:p w:rsidR="00E209B9" w:rsidRPr="00E209B9" w:rsidRDefault="00E209B9" w:rsidP="00FF03BC">
            <w:pPr>
              <w:rPr>
                <w:sz w:val="20"/>
                <w:szCs w:val="20"/>
              </w:rPr>
            </w:pPr>
          </w:p>
        </w:tc>
        <w:tc>
          <w:tcPr>
            <w:tcW w:w="2126" w:type="dxa"/>
            <w:tcBorders>
              <w:left w:val="nil"/>
            </w:tcBorders>
            <w:vAlign w:val="bottom"/>
          </w:tcPr>
          <w:p w:rsidR="00E209B9" w:rsidRPr="00E209B9" w:rsidRDefault="00E209B9" w:rsidP="00FF03BC">
            <w:pPr>
              <w:jc w:val="right"/>
              <w:rPr>
                <w:sz w:val="20"/>
                <w:szCs w:val="20"/>
              </w:rPr>
            </w:pPr>
          </w:p>
        </w:tc>
      </w:tr>
      <w:tr w:rsidR="00E209B9" w:rsidRPr="00E209B9" w:rsidTr="00FF03BC">
        <w:trPr>
          <w:trHeight w:hRule="exact" w:val="397"/>
        </w:trPr>
        <w:tc>
          <w:tcPr>
            <w:tcW w:w="605" w:type="dxa"/>
            <w:vAlign w:val="bottom"/>
          </w:tcPr>
          <w:p w:rsidR="00E209B9" w:rsidRPr="00E209B9" w:rsidRDefault="00E209B9" w:rsidP="00FF03BC">
            <w:pPr>
              <w:jc w:val="center"/>
              <w:rPr>
                <w:sz w:val="20"/>
                <w:szCs w:val="20"/>
              </w:rPr>
            </w:pPr>
            <w:r w:rsidRPr="00E209B9">
              <w:rPr>
                <w:sz w:val="20"/>
                <w:szCs w:val="20"/>
              </w:rPr>
              <w:t>A.1</w:t>
            </w:r>
          </w:p>
        </w:tc>
        <w:tc>
          <w:tcPr>
            <w:tcW w:w="7100" w:type="dxa"/>
            <w:vAlign w:val="bottom"/>
          </w:tcPr>
          <w:p w:rsidR="00E209B9" w:rsidRPr="00E209B9" w:rsidRDefault="00E209B9" w:rsidP="00FF03BC">
            <w:pPr>
              <w:rPr>
                <w:sz w:val="20"/>
                <w:szCs w:val="20"/>
              </w:rPr>
            </w:pPr>
            <w:r w:rsidRPr="00E209B9">
              <w:rPr>
                <w:sz w:val="20"/>
                <w:szCs w:val="20"/>
              </w:rPr>
              <w:t>Importo per l’esecuzione delle lavorazioni</w:t>
            </w:r>
          </w:p>
        </w:tc>
        <w:tc>
          <w:tcPr>
            <w:tcW w:w="357" w:type="dxa"/>
            <w:tcBorders>
              <w:right w:val="nil"/>
            </w:tcBorders>
            <w:vAlign w:val="bottom"/>
          </w:tcPr>
          <w:p w:rsidR="00E209B9" w:rsidRPr="00E209B9" w:rsidRDefault="00E209B9" w:rsidP="00FF03BC">
            <w:pPr>
              <w:rPr>
                <w:sz w:val="20"/>
                <w:szCs w:val="20"/>
              </w:rPr>
            </w:pPr>
            <w:r w:rsidRPr="00E209B9">
              <w:rPr>
                <w:sz w:val="20"/>
                <w:szCs w:val="20"/>
              </w:rPr>
              <w:t>€</w:t>
            </w:r>
          </w:p>
        </w:tc>
        <w:tc>
          <w:tcPr>
            <w:tcW w:w="2126" w:type="dxa"/>
            <w:tcBorders>
              <w:left w:val="nil"/>
            </w:tcBorders>
            <w:vAlign w:val="bottom"/>
          </w:tcPr>
          <w:p w:rsidR="00E209B9" w:rsidRPr="00E209B9" w:rsidRDefault="00E209B9" w:rsidP="00FF03BC">
            <w:pPr>
              <w:jc w:val="right"/>
              <w:rPr>
                <w:sz w:val="20"/>
                <w:szCs w:val="20"/>
              </w:rPr>
            </w:pPr>
            <w:r w:rsidRPr="00E209B9">
              <w:rPr>
                <w:sz w:val="20"/>
                <w:szCs w:val="20"/>
              </w:rPr>
              <w:t>262.890,00</w:t>
            </w:r>
          </w:p>
        </w:tc>
      </w:tr>
      <w:tr w:rsidR="00E209B9" w:rsidRPr="00E209B9" w:rsidTr="00FF03BC">
        <w:trPr>
          <w:trHeight w:hRule="exact" w:val="481"/>
        </w:trPr>
        <w:tc>
          <w:tcPr>
            <w:tcW w:w="605" w:type="dxa"/>
            <w:vAlign w:val="bottom"/>
          </w:tcPr>
          <w:p w:rsidR="00E209B9" w:rsidRPr="00E209B9" w:rsidRDefault="00E209B9" w:rsidP="00FF03BC">
            <w:pPr>
              <w:jc w:val="center"/>
              <w:rPr>
                <w:sz w:val="20"/>
                <w:szCs w:val="20"/>
              </w:rPr>
            </w:pPr>
            <w:r w:rsidRPr="00E209B9">
              <w:rPr>
                <w:sz w:val="20"/>
                <w:szCs w:val="20"/>
              </w:rPr>
              <w:t>A.2</w:t>
            </w:r>
          </w:p>
        </w:tc>
        <w:tc>
          <w:tcPr>
            <w:tcW w:w="7100" w:type="dxa"/>
            <w:vAlign w:val="bottom"/>
          </w:tcPr>
          <w:p w:rsidR="00E209B9" w:rsidRPr="00E209B9" w:rsidRDefault="00E209B9" w:rsidP="00FF03BC">
            <w:pPr>
              <w:rPr>
                <w:sz w:val="20"/>
                <w:szCs w:val="20"/>
              </w:rPr>
            </w:pPr>
            <w:r w:rsidRPr="00E209B9">
              <w:rPr>
                <w:sz w:val="20"/>
                <w:szCs w:val="20"/>
              </w:rPr>
              <w:t>Importo relativo ai lavori di esecuzione delle opere per la sicurezza (non soggetti a ribasso d’asta)</w:t>
            </w:r>
          </w:p>
        </w:tc>
        <w:tc>
          <w:tcPr>
            <w:tcW w:w="357" w:type="dxa"/>
            <w:tcBorders>
              <w:right w:val="nil"/>
            </w:tcBorders>
            <w:vAlign w:val="bottom"/>
          </w:tcPr>
          <w:p w:rsidR="00E209B9" w:rsidRPr="00E209B9" w:rsidRDefault="00E209B9" w:rsidP="00FF03BC">
            <w:pPr>
              <w:rPr>
                <w:sz w:val="20"/>
                <w:szCs w:val="20"/>
              </w:rPr>
            </w:pPr>
            <w:r w:rsidRPr="00E209B9">
              <w:rPr>
                <w:sz w:val="20"/>
                <w:szCs w:val="20"/>
              </w:rPr>
              <w:t>€</w:t>
            </w:r>
          </w:p>
        </w:tc>
        <w:tc>
          <w:tcPr>
            <w:tcW w:w="2126" w:type="dxa"/>
            <w:tcBorders>
              <w:left w:val="nil"/>
            </w:tcBorders>
            <w:vAlign w:val="bottom"/>
          </w:tcPr>
          <w:p w:rsidR="00E209B9" w:rsidRPr="00E209B9" w:rsidRDefault="00E209B9" w:rsidP="00FF03BC">
            <w:pPr>
              <w:jc w:val="right"/>
              <w:rPr>
                <w:sz w:val="20"/>
                <w:szCs w:val="20"/>
              </w:rPr>
            </w:pPr>
            <w:r w:rsidRPr="00E209B9">
              <w:rPr>
                <w:sz w:val="20"/>
                <w:szCs w:val="20"/>
              </w:rPr>
              <w:t>3.027,24</w:t>
            </w:r>
          </w:p>
        </w:tc>
      </w:tr>
      <w:tr w:rsidR="00E209B9" w:rsidRPr="00E209B9" w:rsidTr="00E209B9">
        <w:trPr>
          <w:trHeight w:hRule="exact" w:val="397"/>
        </w:trPr>
        <w:tc>
          <w:tcPr>
            <w:tcW w:w="605" w:type="dxa"/>
            <w:tcBorders>
              <w:right w:val="nil"/>
            </w:tcBorders>
            <w:shd w:val="clear" w:color="auto" w:fill="FFFFFF"/>
            <w:vAlign w:val="bottom"/>
          </w:tcPr>
          <w:p w:rsidR="00E209B9" w:rsidRPr="00E209B9" w:rsidRDefault="00E209B9" w:rsidP="00FF03BC">
            <w:pPr>
              <w:jc w:val="center"/>
              <w:rPr>
                <w:sz w:val="20"/>
                <w:szCs w:val="20"/>
              </w:rPr>
            </w:pPr>
          </w:p>
        </w:tc>
        <w:tc>
          <w:tcPr>
            <w:tcW w:w="7100" w:type="dxa"/>
            <w:tcBorders>
              <w:left w:val="nil"/>
            </w:tcBorders>
            <w:shd w:val="clear" w:color="auto" w:fill="FFFFFF"/>
            <w:vAlign w:val="bottom"/>
          </w:tcPr>
          <w:p w:rsidR="00E209B9" w:rsidRPr="00E209B9" w:rsidRDefault="00E209B9" w:rsidP="00FF03BC">
            <w:pPr>
              <w:jc w:val="right"/>
              <w:rPr>
                <w:sz w:val="20"/>
                <w:szCs w:val="20"/>
              </w:rPr>
            </w:pPr>
            <w:r w:rsidRPr="00E209B9">
              <w:rPr>
                <w:b/>
                <w:bCs/>
                <w:sz w:val="20"/>
                <w:szCs w:val="20"/>
              </w:rPr>
              <w:t>TOTALE IMPORTO DEI LAVORI “A”</w:t>
            </w:r>
          </w:p>
        </w:tc>
        <w:tc>
          <w:tcPr>
            <w:tcW w:w="357" w:type="dxa"/>
            <w:tcBorders>
              <w:right w:val="nil"/>
            </w:tcBorders>
            <w:shd w:val="clear" w:color="auto" w:fill="FFFFFF"/>
            <w:vAlign w:val="bottom"/>
          </w:tcPr>
          <w:p w:rsidR="00E209B9" w:rsidRPr="00E209B9" w:rsidRDefault="00E209B9" w:rsidP="00FF03BC">
            <w:pPr>
              <w:rPr>
                <w:b/>
                <w:sz w:val="20"/>
                <w:szCs w:val="20"/>
              </w:rPr>
            </w:pPr>
            <w:r w:rsidRPr="00E209B9">
              <w:rPr>
                <w:b/>
                <w:sz w:val="20"/>
                <w:szCs w:val="20"/>
              </w:rPr>
              <w:t>€</w:t>
            </w:r>
          </w:p>
        </w:tc>
        <w:tc>
          <w:tcPr>
            <w:tcW w:w="2126" w:type="dxa"/>
            <w:tcBorders>
              <w:left w:val="nil"/>
            </w:tcBorders>
            <w:shd w:val="clear" w:color="auto" w:fill="FFFFFF"/>
            <w:vAlign w:val="bottom"/>
          </w:tcPr>
          <w:p w:rsidR="00E209B9" w:rsidRPr="00E209B9" w:rsidRDefault="00E209B9" w:rsidP="00FF03BC">
            <w:pPr>
              <w:jc w:val="right"/>
              <w:rPr>
                <w:b/>
                <w:sz w:val="20"/>
                <w:szCs w:val="20"/>
              </w:rPr>
            </w:pPr>
            <w:r w:rsidRPr="00E209B9">
              <w:rPr>
                <w:b/>
                <w:sz w:val="20"/>
                <w:szCs w:val="20"/>
              </w:rPr>
              <w:t>265.917,24</w:t>
            </w:r>
          </w:p>
        </w:tc>
      </w:tr>
      <w:tr w:rsidR="00E209B9" w:rsidRPr="00E209B9" w:rsidTr="00FF03BC">
        <w:trPr>
          <w:trHeight w:hRule="exact" w:val="397"/>
        </w:trPr>
        <w:tc>
          <w:tcPr>
            <w:tcW w:w="605" w:type="dxa"/>
            <w:vAlign w:val="bottom"/>
          </w:tcPr>
          <w:p w:rsidR="00E209B9" w:rsidRPr="00E209B9" w:rsidRDefault="00E209B9" w:rsidP="00FF03BC">
            <w:pPr>
              <w:jc w:val="center"/>
              <w:rPr>
                <w:sz w:val="20"/>
                <w:szCs w:val="20"/>
              </w:rPr>
            </w:pPr>
          </w:p>
        </w:tc>
        <w:tc>
          <w:tcPr>
            <w:tcW w:w="7100" w:type="dxa"/>
            <w:tcBorders>
              <w:right w:val="nil"/>
            </w:tcBorders>
            <w:vAlign w:val="bottom"/>
          </w:tcPr>
          <w:p w:rsidR="00E209B9" w:rsidRPr="00E209B9" w:rsidRDefault="00E209B9" w:rsidP="00FF03BC">
            <w:pPr>
              <w:jc w:val="center"/>
              <w:rPr>
                <w:sz w:val="20"/>
                <w:szCs w:val="20"/>
              </w:rPr>
            </w:pPr>
            <w:r w:rsidRPr="00E209B9">
              <w:rPr>
                <w:b/>
                <w:bCs/>
                <w:sz w:val="20"/>
                <w:szCs w:val="20"/>
              </w:rPr>
              <w:t>SPESE AMMISSIBILI “B”</w:t>
            </w:r>
          </w:p>
        </w:tc>
        <w:tc>
          <w:tcPr>
            <w:tcW w:w="357" w:type="dxa"/>
            <w:tcBorders>
              <w:left w:val="nil"/>
              <w:right w:val="nil"/>
            </w:tcBorders>
            <w:vAlign w:val="bottom"/>
          </w:tcPr>
          <w:p w:rsidR="00E209B9" w:rsidRPr="00E209B9" w:rsidRDefault="00E209B9" w:rsidP="00FF03BC">
            <w:pPr>
              <w:rPr>
                <w:sz w:val="20"/>
                <w:szCs w:val="20"/>
              </w:rPr>
            </w:pPr>
          </w:p>
        </w:tc>
        <w:tc>
          <w:tcPr>
            <w:tcW w:w="2126" w:type="dxa"/>
            <w:tcBorders>
              <w:left w:val="nil"/>
            </w:tcBorders>
            <w:vAlign w:val="bottom"/>
          </w:tcPr>
          <w:p w:rsidR="00E209B9" w:rsidRPr="00E209B9" w:rsidRDefault="00E209B9" w:rsidP="00FF03BC">
            <w:pPr>
              <w:jc w:val="right"/>
              <w:rPr>
                <w:sz w:val="20"/>
                <w:szCs w:val="20"/>
              </w:rPr>
            </w:pPr>
          </w:p>
        </w:tc>
      </w:tr>
      <w:tr w:rsidR="00E209B9" w:rsidRPr="00E209B9" w:rsidTr="00FF03BC">
        <w:trPr>
          <w:trHeight w:hRule="exact" w:val="397"/>
        </w:trPr>
        <w:tc>
          <w:tcPr>
            <w:tcW w:w="605" w:type="dxa"/>
            <w:vAlign w:val="bottom"/>
          </w:tcPr>
          <w:p w:rsidR="00E209B9" w:rsidRPr="00E209B9" w:rsidRDefault="00E209B9" w:rsidP="00FF03BC">
            <w:pPr>
              <w:jc w:val="center"/>
              <w:rPr>
                <w:sz w:val="20"/>
                <w:szCs w:val="20"/>
              </w:rPr>
            </w:pPr>
            <w:r w:rsidRPr="00E209B9">
              <w:rPr>
                <w:sz w:val="20"/>
                <w:szCs w:val="20"/>
              </w:rPr>
              <w:t>B.1</w:t>
            </w:r>
          </w:p>
        </w:tc>
        <w:tc>
          <w:tcPr>
            <w:tcW w:w="7100" w:type="dxa"/>
            <w:vAlign w:val="bottom"/>
          </w:tcPr>
          <w:p w:rsidR="00E209B9" w:rsidRPr="00E209B9" w:rsidRDefault="00E209B9" w:rsidP="00FF03BC">
            <w:pPr>
              <w:rPr>
                <w:sz w:val="20"/>
                <w:szCs w:val="20"/>
              </w:rPr>
            </w:pPr>
            <w:r w:rsidRPr="00E209B9">
              <w:rPr>
                <w:sz w:val="20"/>
                <w:szCs w:val="20"/>
              </w:rPr>
              <w:t>Assolvimento I.V.A. sui lavori (10% su “A”)</w:t>
            </w:r>
          </w:p>
        </w:tc>
        <w:tc>
          <w:tcPr>
            <w:tcW w:w="357" w:type="dxa"/>
            <w:tcBorders>
              <w:right w:val="nil"/>
            </w:tcBorders>
            <w:vAlign w:val="bottom"/>
          </w:tcPr>
          <w:p w:rsidR="00E209B9" w:rsidRPr="00E209B9" w:rsidRDefault="00E209B9" w:rsidP="00FF03BC">
            <w:pPr>
              <w:rPr>
                <w:sz w:val="20"/>
                <w:szCs w:val="20"/>
              </w:rPr>
            </w:pPr>
            <w:r w:rsidRPr="00E209B9">
              <w:rPr>
                <w:sz w:val="20"/>
                <w:szCs w:val="20"/>
              </w:rPr>
              <w:t>€</w:t>
            </w:r>
          </w:p>
        </w:tc>
        <w:tc>
          <w:tcPr>
            <w:tcW w:w="2126" w:type="dxa"/>
            <w:tcBorders>
              <w:left w:val="nil"/>
            </w:tcBorders>
            <w:vAlign w:val="bottom"/>
          </w:tcPr>
          <w:p w:rsidR="00E209B9" w:rsidRPr="00E209B9" w:rsidRDefault="00E209B9" w:rsidP="00FF03BC">
            <w:pPr>
              <w:jc w:val="right"/>
              <w:rPr>
                <w:sz w:val="20"/>
                <w:szCs w:val="20"/>
              </w:rPr>
            </w:pPr>
            <w:r w:rsidRPr="00E209B9">
              <w:rPr>
                <w:sz w:val="20"/>
                <w:szCs w:val="20"/>
              </w:rPr>
              <w:t>26.591,72</w:t>
            </w:r>
          </w:p>
        </w:tc>
      </w:tr>
      <w:tr w:rsidR="00E209B9" w:rsidRPr="00E209B9" w:rsidTr="00FF03BC">
        <w:trPr>
          <w:trHeight w:hRule="exact" w:val="1653"/>
        </w:trPr>
        <w:tc>
          <w:tcPr>
            <w:tcW w:w="605" w:type="dxa"/>
            <w:vAlign w:val="bottom"/>
          </w:tcPr>
          <w:p w:rsidR="00E209B9" w:rsidRPr="00E209B9" w:rsidRDefault="00E209B9" w:rsidP="00FF03BC">
            <w:pPr>
              <w:jc w:val="center"/>
              <w:rPr>
                <w:sz w:val="20"/>
                <w:szCs w:val="20"/>
              </w:rPr>
            </w:pPr>
            <w:r w:rsidRPr="00E209B9">
              <w:rPr>
                <w:sz w:val="20"/>
                <w:szCs w:val="20"/>
              </w:rPr>
              <w:t>B.2</w:t>
            </w:r>
          </w:p>
        </w:tc>
        <w:tc>
          <w:tcPr>
            <w:tcW w:w="7100" w:type="dxa"/>
            <w:vAlign w:val="bottom"/>
          </w:tcPr>
          <w:p w:rsidR="00E209B9" w:rsidRPr="00E209B9" w:rsidRDefault="00E209B9" w:rsidP="00FF03BC">
            <w:pPr>
              <w:pStyle w:val="Default"/>
              <w:rPr>
                <w:rFonts w:ascii="Times New Roman" w:hAnsi="Times New Roman" w:cs="Times New Roman"/>
                <w:sz w:val="20"/>
                <w:szCs w:val="20"/>
              </w:rPr>
            </w:pPr>
            <w:r w:rsidRPr="00E209B9">
              <w:rPr>
                <w:rFonts w:ascii="Times New Roman" w:hAnsi="Times New Roman" w:cs="Times New Roman"/>
                <w:sz w:val="20"/>
                <w:szCs w:val="20"/>
              </w:rPr>
              <w:t>Spese tecniche per progettazione esecutiva, direzione lavori, contabilità di: opere edili e strutturali, oneri per la sicurezza – D.Lgs. 81/2008, impianto elettrico, impianto Antincendio, Esame progetto e SCIA VVF, impianto termico e denuncia impianto termico ai sensi del D.M. 01/12/1975 presso I.N.A.I.L, relazione legge 10/91 e Diagnosi energetica, prove e relazione geotecnica e geognostiche – certificato regolare esecuzione</w:t>
            </w:r>
          </w:p>
        </w:tc>
        <w:tc>
          <w:tcPr>
            <w:tcW w:w="357" w:type="dxa"/>
            <w:tcBorders>
              <w:right w:val="nil"/>
            </w:tcBorders>
            <w:vAlign w:val="bottom"/>
          </w:tcPr>
          <w:p w:rsidR="00E209B9" w:rsidRPr="00E209B9" w:rsidRDefault="00E209B9" w:rsidP="00FF03BC">
            <w:pPr>
              <w:rPr>
                <w:sz w:val="20"/>
                <w:szCs w:val="20"/>
              </w:rPr>
            </w:pPr>
            <w:r w:rsidRPr="00E209B9">
              <w:rPr>
                <w:sz w:val="20"/>
                <w:szCs w:val="20"/>
              </w:rPr>
              <w:t>€</w:t>
            </w:r>
          </w:p>
        </w:tc>
        <w:tc>
          <w:tcPr>
            <w:tcW w:w="2126" w:type="dxa"/>
            <w:tcBorders>
              <w:left w:val="nil"/>
            </w:tcBorders>
            <w:vAlign w:val="bottom"/>
          </w:tcPr>
          <w:p w:rsidR="00E209B9" w:rsidRPr="00E209B9" w:rsidRDefault="00E209B9" w:rsidP="00FF03BC">
            <w:pPr>
              <w:jc w:val="right"/>
              <w:rPr>
                <w:sz w:val="20"/>
                <w:szCs w:val="20"/>
              </w:rPr>
            </w:pPr>
            <w:r w:rsidRPr="00E209B9">
              <w:rPr>
                <w:sz w:val="20"/>
                <w:szCs w:val="20"/>
              </w:rPr>
              <w:t>18.332,00</w:t>
            </w:r>
          </w:p>
        </w:tc>
      </w:tr>
      <w:tr w:rsidR="000D2642" w:rsidRPr="00E209B9" w:rsidTr="00E209B9">
        <w:trPr>
          <w:trHeight w:hRule="exact" w:val="575"/>
        </w:trPr>
        <w:tc>
          <w:tcPr>
            <w:tcW w:w="605" w:type="dxa"/>
            <w:vAlign w:val="bottom"/>
          </w:tcPr>
          <w:p w:rsidR="00E209B9" w:rsidRPr="00E209B9" w:rsidRDefault="00E209B9" w:rsidP="00FF03BC">
            <w:pPr>
              <w:jc w:val="center"/>
              <w:rPr>
                <w:sz w:val="20"/>
                <w:szCs w:val="20"/>
              </w:rPr>
            </w:pPr>
            <w:r w:rsidRPr="00E209B9">
              <w:rPr>
                <w:sz w:val="20"/>
                <w:szCs w:val="20"/>
              </w:rPr>
              <w:t>B.3</w:t>
            </w:r>
          </w:p>
        </w:tc>
        <w:tc>
          <w:tcPr>
            <w:tcW w:w="7100" w:type="dxa"/>
            <w:shd w:val="clear" w:color="auto" w:fill="FFFFFF"/>
            <w:vAlign w:val="bottom"/>
          </w:tcPr>
          <w:p w:rsidR="00E209B9" w:rsidRPr="00E209B9" w:rsidRDefault="00E209B9" w:rsidP="00FF03BC">
            <w:pPr>
              <w:pStyle w:val="Default"/>
              <w:rPr>
                <w:rFonts w:ascii="Times New Roman" w:hAnsi="Times New Roman" w:cs="Times New Roman"/>
                <w:sz w:val="20"/>
                <w:szCs w:val="20"/>
              </w:rPr>
            </w:pPr>
            <w:r w:rsidRPr="00E209B9">
              <w:rPr>
                <w:rFonts w:ascii="Times New Roman" w:hAnsi="Times New Roman" w:cs="Times New Roman"/>
                <w:sz w:val="20"/>
                <w:szCs w:val="20"/>
              </w:rPr>
              <w:t>Altre spese tecniche per : APE, collaudo strutturale</w:t>
            </w:r>
          </w:p>
        </w:tc>
        <w:tc>
          <w:tcPr>
            <w:tcW w:w="357" w:type="dxa"/>
            <w:tcBorders>
              <w:right w:val="nil"/>
            </w:tcBorders>
            <w:vAlign w:val="bottom"/>
          </w:tcPr>
          <w:p w:rsidR="00E209B9" w:rsidRPr="00E209B9" w:rsidRDefault="00E209B9" w:rsidP="00FF03BC">
            <w:pPr>
              <w:rPr>
                <w:sz w:val="20"/>
                <w:szCs w:val="20"/>
              </w:rPr>
            </w:pPr>
            <w:r w:rsidRPr="00E209B9">
              <w:rPr>
                <w:sz w:val="20"/>
                <w:szCs w:val="20"/>
              </w:rPr>
              <w:t>€</w:t>
            </w:r>
          </w:p>
        </w:tc>
        <w:tc>
          <w:tcPr>
            <w:tcW w:w="2126" w:type="dxa"/>
            <w:tcBorders>
              <w:left w:val="nil"/>
            </w:tcBorders>
            <w:vAlign w:val="bottom"/>
          </w:tcPr>
          <w:p w:rsidR="00E209B9" w:rsidRPr="00E209B9" w:rsidRDefault="00E209B9" w:rsidP="00FF03BC">
            <w:pPr>
              <w:jc w:val="right"/>
              <w:rPr>
                <w:sz w:val="20"/>
                <w:szCs w:val="20"/>
              </w:rPr>
            </w:pPr>
            <w:r w:rsidRPr="00E209B9">
              <w:rPr>
                <w:sz w:val="20"/>
                <w:szCs w:val="20"/>
              </w:rPr>
              <w:t>1.600,00</w:t>
            </w:r>
          </w:p>
        </w:tc>
      </w:tr>
      <w:tr w:rsidR="00E209B9" w:rsidRPr="00E209B9" w:rsidTr="00FF03BC">
        <w:trPr>
          <w:trHeight w:hRule="exact" w:val="397"/>
        </w:trPr>
        <w:tc>
          <w:tcPr>
            <w:tcW w:w="605" w:type="dxa"/>
            <w:vAlign w:val="bottom"/>
          </w:tcPr>
          <w:p w:rsidR="00E209B9" w:rsidRPr="00E209B9" w:rsidRDefault="00E209B9" w:rsidP="00FF03BC">
            <w:pPr>
              <w:jc w:val="center"/>
              <w:rPr>
                <w:sz w:val="20"/>
                <w:szCs w:val="20"/>
              </w:rPr>
            </w:pPr>
            <w:r w:rsidRPr="00E209B9">
              <w:rPr>
                <w:sz w:val="20"/>
                <w:szCs w:val="20"/>
              </w:rPr>
              <w:t>B.4</w:t>
            </w:r>
          </w:p>
        </w:tc>
        <w:tc>
          <w:tcPr>
            <w:tcW w:w="7100" w:type="dxa"/>
            <w:vAlign w:val="bottom"/>
          </w:tcPr>
          <w:p w:rsidR="00E209B9" w:rsidRPr="00E209B9" w:rsidRDefault="00E209B9" w:rsidP="00FF03BC">
            <w:pPr>
              <w:rPr>
                <w:sz w:val="20"/>
                <w:szCs w:val="20"/>
              </w:rPr>
            </w:pPr>
            <w:r w:rsidRPr="00E209B9">
              <w:rPr>
                <w:sz w:val="20"/>
                <w:szCs w:val="20"/>
              </w:rPr>
              <w:t>Oneri C.N.P. professionisti</w:t>
            </w:r>
          </w:p>
        </w:tc>
        <w:tc>
          <w:tcPr>
            <w:tcW w:w="357" w:type="dxa"/>
            <w:tcBorders>
              <w:right w:val="nil"/>
            </w:tcBorders>
            <w:vAlign w:val="bottom"/>
          </w:tcPr>
          <w:p w:rsidR="00E209B9" w:rsidRPr="00E209B9" w:rsidRDefault="00E209B9" w:rsidP="00FF03BC">
            <w:pPr>
              <w:rPr>
                <w:sz w:val="20"/>
                <w:szCs w:val="20"/>
              </w:rPr>
            </w:pPr>
            <w:r w:rsidRPr="00E209B9">
              <w:rPr>
                <w:sz w:val="20"/>
                <w:szCs w:val="20"/>
              </w:rPr>
              <w:t>€</w:t>
            </w:r>
          </w:p>
        </w:tc>
        <w:tc>
          <w:tcPr>
            <w:tcW w:w="2126" w:type="dxa"/>
            <w:tcBorders>
              <w:left w:val="nil"/>
            </w:tcBorders>
            <w:vAlign w:val="bottom"/>
          </w:tcPr>
          <w:p w:rsidR="00E209B9" w:rsidRPr="00E209B9" w:rsidRDefault="00E209B9" w:rsidP="00FF03BC">
            <w:pPr>
              <w:jc w:val="right"/>
              <w:rPr>
                <w:sz w:val="20"/>
                <w:szCs w:val="20"/>
              </w:rPr>
            </w:pPr>
            <w:r w:rsidRPr="00E209B9">
              <w:rPr>
                <w:sz w:val="20"/>
                <w:szCs w:val="20"/>
              </w:rPr>
              <w:t>432,00</w:t>
            </w:r>
          </w:p>
        </w:tc>
      </w:tr>
      <w:tr w:rsidR="00E209B9" w:rsidRPr="00E209B9" w:rsidTr="00FF03BC">
        <w:trPr>
          <w:trHeight w:hRule="exact" w:val="596"/>
        </w:trPr>
        <w:tc>
          <w:tcPr>
            <w:tcW w:w="605" w:type="dxa"/>
            <w:vAlign w:val="bottom"/>
          </w:tcPr>
          <w:p w:rsidR="00E209B9" w:rsidRPr="00E209B9" w:rsidRDefault="00E209B9" w:rsidP="00FF03BC">
            <w:pPr>
              <w:jc w:val="center"/>
              <w:rPr>
                <w:sz w:val="20"/>
                <w:szCs w:val="20"/>
              </w:rPr>
            </w:pPr>
            <w:r w:rsidRPr="00E209B9">
              <w:rPr>
                <w:sz w:val="20"/>
                <w:szCs w:val="20"/>
              </w:rPr>
              <w:t>B.5</w:t>
            </w:r>
          </w:p>
        </w:tc>
        <w:tc>
          <w:tcPr>
            <w:tcW w:w="7100" w:type="dxa"/>
            <w:vAlign w:val="bottom"/>
          </w:tcPr>
          <w:p w:rsidR="00E209B9" w:rsidRPr="00E209B9" w:rsidRDefault="00E209B9" w:rsidP="00FF03BC">
            <w:pPr>
              <w:pStyle w:val="Default"/>
              <w:rPr>
                <w:rFonts w:ascii="Times New Roman" w:hAnsi="Times New Roman" w:cs="Times New Roman"/>
                <w:sz w:val="20"/>
                <w:szCs w:val="20"/>
              </w:rPr>
            </w:pPr>
            <w:r w:rsidRPr="00E209B9">
              <w:rPr>
                <w:rFonts w:ascii="Times New Roman" w:hAnsi="Times New Roman" w:cs="Times New Roman"/>
                <w:sz w:val="20"/>
                <w:szCs w:val="20"/>
              </w:rPr>
              <w:t>Assolvimento I.V.A. per spese tecniche ed oneri C.N.P. (22% su “B2+B3+B4”)</w:t>
            </w:r>
          </w:p>
        </w:tc>
        <w:tc>
          <w:tcPr>
            <w:tcW w:w="357" w:type="dxa"/>
            <w:tcBorders>
              <w:right w:val="nil"/>
            </w:tcBorders>
            <w:vAlign w:val="bottom"/>
          </w:tcPr>
          <w:p w:rsidR="00E209B9" w:rsidRPr="00E209B9" w:rsidRDefault="00E209B9" w:rsidP="00FF03BC">
            <w:pPr>
              <w:rPr>
                <w:sz w:val="20"/>
                <w:szCs w:val="20"/>
              </w:rPr>
            </w:pPr>
            <w:r w:rsidRPr="00E209B9">
              <w:rPr>
                <w:sz w:val="20"/>
                <w:szCs w:val="20"/>
              </w:rPr>
              <w:t>€</w:t>
            </w:r>
          </w:p>
        </w:tc>
        <w:tc>
          <w:tcPr>
            <w:tcW w:w="2126" w:type="dxa"/>
            <w:tcBorders>
              <w:left w:val="nil"/>
            </w:tcBorders>
            <w:vAlign w:val="bottom"/>
          </w:tcPr>
          <w:p w:rsidR="00E209B9" w:rsidRPr="00E209B9" w:rsidRDefault="00E209B9" w:rsidP="00FF03BC">
            <w:pPr>
              <w:jc w:val="right"/>
              <w:rPr>
                <w:sz w:val="20"/>
                <w:szCs w:val="20"/>
              </w:rPr>
            </w:pPr>
            <w:r w:rsidRPr="00E209B9">
              <w:rPr>
                <w:sz w:val="20"/>
                <w:szCs w:val="20"/>
              </w:rPr>
              <w:t>4.480,08</w:t>
            </w:r>
          </w:p>
        </w:tc>
      </w:tr>
      <w:tr w:rsidR="00E209B9" w:rsidRPr="00E209B9" w:rsidTr="00E209B9">
        <w:trPr>
          <w:trHeight w:hRule="exact" w:val="397"/>
        </w:trPr>
        <w:tc>
          <w:tcPr>
            <w:tcW w:w="605" w:type="dxa"/>
            <w:vAlign w:val="bottom"/>
          </w:tcPr>
          <w:p w:rsidR="00E209B9" w:rsidRPr="00E209B9" w:rsidRDefault="00E209B9" w:rsidP="00FF03BC">
            <w:pPr>
              <w:jc w:val="center"/>
              <w:rPr>
                <w:sz w:val="20"/>
                <w:szCs w:val="20"/>
              </w:rPr>
            </w:pPr>
            <w:r w:rsidRPr="00E209B9">
              <w:rPr>
                <w:sz w:val="20"/>
                <w:szCs w:val="20"/>
              </w:rPr>
              <w:t>B.6</w:t>
            </w:r>
          </w:p>
        </w:tc>
        <w:tc>
          <w:tcPr>
            <w:tcW w:w="7100" w:type="dxa"/>
            <w:tcBorders>
              <w:bottom w:val="single" w:sz="4" w:space="0" w:color="auto"/>
            </w:tcBorders>
            <w:vAlign w:val="bottom"/>
          </w:tcPr>
          <w:p w:rsidR="00E209B9" w:rsidRPr="00E209B9" w:rsidRDefault="00E209B9" w:rsidP="00FF03BC">
            <w:pPr>
              <w:pStyle w:val="Default"/>
              <w:rPr>
                <w:rFonts w:ascii="Times New Roman" w:hAnsi="Times New Roman" w:cs="Times New Roman"/>
                <w:sz w:val="20"/>
                <w:szCs w:val="20"/>
              </w:rPr>
            </w:pPr>
            <w:r w:rsidRPr="00E209B9">
              <w:rPr>
                <w:rFonts w:ascii="Times New Roman" w:hAnsi="Times New Roman" w:cs="Times New Roman"/>
                <w:sz w:val="20"/>
                <w:szCs w:val="20"/>
              </w:rPr>
              <w:t>Incentivi per R.U.P. (Importo lavori A*1,6%*0,4%)</w:t>
            </w:r>
          </w:p>
        </w:tc>
        <w:tc>
          <w:tcPr>
            <w:tcW w:w="357" w:type="dxa"/>
            <w:tcBorders>
              <w:bottom w:val="single" w:sz="4" w:space="0" w:color="auto"/>
              <w:right w:val="nil"/>
            </w:tcBorders>
            <w:vAlign w:val="bottom"/>
          </w:tcPr>
          <w:p w:rsidR="00E209B9" w:rsidRPr="00E209B9" w:rsidRDefault="00E209B9" w:rsidP="00FF03BC">
            <w:pPr>
              <w:rPr>
                <w:sz w:val="20"/>
                <w:szCs w:val="20"/>
              </w:rPr>
            </w:pPr>
            <w:r w:rsidRPr="00E209B9">
              <w:rPr>
                <w:sz w:val="20"/>
                <w:szCs w:val="20"/>
              </w:rPr>
              <w:t>€</w:t>
            </w:r>
          </w:p>
        </w:tc>
        <w:tc>
          <w:tcPr>
            <w:tcW w:w="2126" w:type="dxa"/>
            <w:tcBorders>
              <w:left w:val="nil"/>
              <w:bottom w:val="single" w:sz="4" w:space="0" w:color="auto"/>
            </w:tcBorders>
            <w:vAlign w:val="bottom"/>
          </w:tcPr>
          <w:p w:rsidR="00E209B9" w:rsidRPr="00E209B9" w:rsidRDefault="00E209B9" w:rsidP="00FF03BC">
            <w:pPr>
              <w:jc w:val="right"/>
              <w:rPr>
                <w:sz w:val="20"/>
                <w:szCs w:val="20"/>
              </w:rPr>
            </w:pPr>
            <w:r w:rsidRPr="00E209B9">
              <w:rPr>
                <w:sz w:val="20"/>
                <w:szCs w:val="20"/>
              </w:rPr>
              <w:t>1.701,87</w:t>
            </w:r>
          </w:p>
        </w:tc>
      </w:tr>
      <w:tr w:rsidR="00E209B9" w:rsidRPr="00E209B9" w:rsidTr="00E209B9">
        <w:trPr>
          <w:trHeight w:hRule="exact" w:val="596"/>
        </w:trPr>
        <w:tc>
          <w:tcPr>
            <w:tcW w:w="605" w:type="dxa"/>
            <w:tcBorders>
              <w:right w:val="single" w:sz="4" w:space="0" w:color="auto"/>
            </w:tcBorders>
            <w:vAlign w:val="bottom"/>
          </w:tcPr>
          <w:p w:rsidR="00E209B9" w:rsidRPr="00E209B9" w:rsidRDefault="00E209B9" w:rsidP="00FF03BC">
            <w:pPr>
              <w:jc w:val="center"/>
              <w:rPr>
                <w:sz w:val="20"/>
                <w:szCs w:val="20"/>
              </w:rPr>
            </w:pPr>
            <w:r w:rsidRPr="00E209B9">
              <w:rPr>
                <w:sz w:val="20"/>
                <w:szCs w:val="20"/>
              </w:rPr>
              <w:t>B.7</w:t>
            </w:r>
          </w:p>
        </w:tc>
        <w:tc>
          <w:tcPr>
            <w:tcW w:w="7100" w:type="dxa"/>
            <w:tcBorders>
              <w:top w:val="single" w:sz="4" w:space="0" w:color="auto"/>
              <w:left w:val="single" w:sz="4" w:space="0" w:color="auto"/>
              <w:bottom w:val="single" w:sz="4" w:space="0" w:color="auto"/>
              <w:right w:val="single" w:sz="4" w:space="0" w:color="auto"/>
            </w:tcBorders>
            <w:vAlign w:val="bottom"/>
          </w:tcPr>
          <w:p w:rsidR="00E209B9" w:rsidRPr="00E209B9" w:rsidRDefault="00E209B9" w:rsidP="00FF03BC">
            <w:pPr>
              <w:pStyle w:val="Default"/>
              <w:rPr>
                <w:rFonts w:ascii="Times New Roman" w:hAnsi="Times New Roman" w:cs="Times New Roman"/>
                <w:sz w:val="20"/>
                <w:szCs w:val="20"/>
              </w:rPr>
            </w:pPr>
            <w:r w:rsidRPr="00E209B9">
              <w:rPr>
                <w:rFonts w:ascii="Times New Roman" w:hAnsi="Times New Roman" w:cs="Times New Roman"/>
                <w:sz w:val="20"/>
                <w:szCs w:val="20"/>
              </w:rPr>
              <w:t>Contributo per l’Autorità per la vigilanza sui contratti pubblici di lavori, servizi e forniture</w:t>
            </w:r>
          </w:p>
        </w:tc>
        <w:tc>
          <w:tcPr>
            <w:tcW w:w="357" w:type="dxa"/>
            <w:tcBorders>
              <w:top w:val="single" w:sz="4" w:space="0" w:color="auto"/>
              <w:left w:val="single" w:sz="4" w:space="0" w:color="auto"/>
              <w:bottom w:val="single" w:sz="4" w:space="0" w:color="auto"/>
              <w:right w:val="single" w:sz="4" w:space="0" w:color="auto"/>
            </w:tcBorders>
            <w:vAlign w:val="bottom"/>
          </w:tcPr>
          <w:p w:rsidR="00E209B9" w:rsidRPr="00E209B9" w:rsidRDefault="00E209B9" w:rsidP="00FF03BC">
            <w:pPr>
              <w:rPr>
                <w:sz w:val="20"/>
                <w:szCs w:val="20"/>
              </w:rPr>
            </w:pPr>
            <w:r w:rsidRPr="00E209B9">
              <w:rPr>
                <w:sz w:val="20"/>
                <w:szCs w:val="20"/>
              </w:rPr>
              <w:t>€</w:t>
            </w:r>
          </w:p>
        </w:tc>
        <w:tc>
          <w:tcPr>
            <w:tcW w:w="2126" w:type="dxa"/>
            <w:tcBorders>
              <w:top w:val="single" w:sz="4" w:space="0" w:color="auto"/>
              <w:left w:val="single" w:sz="4" w:space="0" w:color="auto"/>
              <w:bottom w:val="single" w:sz="4" w:space="0" w:color="auto"/>
              <w:right w:val="single" w:sz="4" w:space="0" w:color="auto"/>
            </w:tcBorders>
            <w:vAlign w:val="bottom"/>
          </w:tcPr>
          <w:p w:rsidR="00E209B9" w:rsidRPr="00E209B9" w:rsidRDefault="00E209B9" w:rsidP="00FF03BC">
            <w:pPr>
              <w:jc w:val="right"/>
              <w:rPr>
                <w:sz w:val="20"/>
                <w:szCs w:val="20"/>
              </w:rPr>
            </w:pPr>
            <w:r>
              <w:rPr>
                <w:sz w:val="20"/>
                <w:szCs w:val="20"/>
              </w:rPr>
              <w:t xml:space="preserve"> </w:t>
            </w:r>
            <w:r w:rsidRPr="00E209B9">
              <w:rPr>
                <w:sz w:val="20"/>
                <w:szCs w:val="20"/>
              </w:rPr>
              <w:t>250,00</w:t>
            </w:r>
            <w:r>
              <w:rPr>
                <w:sz w:val="20"/>
                <w:szCs w:val="20"/>
              </w:rPr>
              <w:t xml:space="preserve"> * (max)</w:t>
            </w:r>
          </w:p>
        </w:tc>
      </w:tr>
      <w:tr w:rsidR="00E209B9" w:rsidRPr="00E209B9" w:rsidTr="00E209B9">
        <w:trPr>
          <w:trHeight w:hRule="exact" w:val="397"/>
        </w:trPr>
        <w:tc>
          <w:tcPr>
            <w:tcW w:w="605" w:type="dxa"/>
            <w:vAlign w:val="bottom"/>
          </w:tcPr>
          <w:p w:rsidR="00E209B9" w:rsidRPr="00E209B9" w:rsidRDefault="00E209B9" w:rsidP="00FF03BC">
            <w:pPr>
              <w:jc w:val="center"/>
              <w:rPr>
                <w:sz w:val="20"/>
                <w:szCs w:val="20"/>
              </w:rPr>
            </w:pPr>
            <w:r w:rsidRPr="00E209B9">
              <w:rPr>
                <w:sz w:val="20"/>
                <w:szCs w:val="20"/>
              </w:rPr>
              <w:lastRenderedPageBreak/>
              <w:t>B.8</w:t>
            </w:r>
          </w:p>
        </w:tc>
        <w:tc>
          <w:tcPr>
            <w:tcW w:w="7100" w:type="dxa"/>
            <w:tcBorders>
              <w:top w:val="single" w:sz="4" w:space="0" w:color="auto"/>
            </w:tcBorders>
            <w:vAlign w:val="bottom"/>
          </w:tcPr>
          <w:p w:rsidR="00E209B9" w:rsidRPr="00E209B9" w:rsidRDefault="00E209B9" w:rsidP="00FF03BC">
            <w:pPr>
              <w:pStyle w:val="Default"/>
              <w:rPr>
                <w:rFonts w:ascii="Times New Roman" w:hAnsi="Times New Roman" w:cs="Times New Roman"/>
                <w:sz w:val="20"/>
                <w:szCs w:val="20"/>
              </w:rPr>
            </w:pPr>
            <w:r w:rsidRPr="00E209B9">
              <w:rPr>
                <w:rFonts w:ascii="Times New Roman" w:hAnsi="Times New Roman" w:cs="Times New Roman"/>
                <w:sz w:val="20"/>
                <w:szCs w:val="20"/>
              </w:rPr>
              <w:t>Servizio valutazione progetto reso dal Comando Provinciale VV.F.</w:t>
            </w:r>
          </w:p>
        </w:tc>
        <w:tc>
          <w:tcPr>
            <w:tcW w:w="357" w:type="dxa"/>
            <w:tcBorders>
              <w:top w:val="single" w:sz="4" w:space="0" w:color="auto"/>
              <w:right w:val="nil"/>
            </w:tcBorders>
            <w:vAlign w:val="bottom"/>
          </w:tcPr>
          <w:p w:rsidR="00E209B9" w:rsidRPr="00E209B9" w:rsidRDefault="00E209B9" w:rsidP="00FF03BC">
            <w:pPr>
              <w:rPr>
                <w:sz w:val="20"/>
                <w:szCs w:val="20"/>
              </w:rPr>
            </w:pPr>
            <w:r w:rsidRPr="00E209B9">
              <w:rPr>
                <w:sz w:val="20"/>
                <w:szCs w:val="20"/>
              </w:rPr>
              <w:t>€</w:t>
            </w:r>
          </w:p>
        </w:tc>
        <w:tc>
          <w:tcPr>
            <w:tcW w:w="2126" w:type="dxa"/>
            <w:tcBorders>
              <w:top w:val="single" w:sz="4" w:space="0" w:color="auto"/>
              <w:left w:val="nil"/>
            </w:tcBorders>
            <w:vAlign w:val="bottom"/>
          </w:tcPr>
          <w:p w:rsidR="00E209B9" w:rsidRPr="00E209B9" w:rsidRDefault="00E209B9" w:rsidP="00FF03BC">
            <w:pPr>
              <w:jc w:val="right"/>
              <w:rPr>
                <w:sz w:val="20"/>
                <w:szCs w:val="20"/>
              </w:rPr>
            </w:pPr>
            <w:r w:rsidRPr="00E209B9">
              <w:rPr>
                <w:sz w:val="20"/>
                <w:szCs w:val="20"/>
              </w:rPr>
              <w:t>217,30</w:t>
            </w:r>
          </w:p>
        </w:tc>
      </w:tr>
      <w:tr w:rsidR="00E209B9" w:rsidRPr="00E209B9" w:rsidTr="00E209B9">
        <w:trPr>
          <w:trHeight w:hRule="exact" w:val="611"/>
        </w:trPr>
        <w:tc>
          <w:tcPr>
            <w:tcW w:w="605" w:type="dxa"/>
            <w:tcBorders>
              <w:bottom w:val="single" w:sz="4" w:space="0" w:color="auto"/>
              <w:right w:val="nil"/>
            </w:tcBorders>
            <w:shd w:val="clear" w:color="auto" w:fill="FFFFFF"/>
            <w:vAlign w:val="bottom"/>
          </w:tcPr>
          <w:p w:rsidR="00E209B9" w:rsidRPr="00E209B9" w:rsidRDefault="00E209B9" w:rsidP="00FF03BC">
            <w:pPr>
              <w:jc w:val="center"/>
              <w:rPr>
                <w:sz w:val="20"/>
                <w:szCs w:val="20"/>
              </w:rPr>
            </w:pPr>
          </w:p>
        </w:tc>
        <w:tc>
          <w:tcPr>
            <w:tcW w:w="7100" w:type="dxa"/>
            <w:tcBorders>
              <w:left w:val="nil"/>
              <w:bottom w:val="single" w:sz="4" w:space="0" w:color="auto"/>
            </w:tcBorders>
            <w:shd w:val="clear" w:color="auto" w:fill="FFFFFF"/>
            <w:vAlign w:val="bottom"/>
          </w:tcPr>
          <w:p w:rsidR="00E209B9" w:rsidRPr="00E209B9" w:rsidRDefault="00E209B9" w:rsidP="00FF03BC">
            <w:pPr>
              <w:jc w:val="right"/>
              <w:rPr>
                <w:sz w:val="20"/>
                <w:szCs w:val="20"/>
              </w:rPr>
            </w:pPr>
            <w:r w:rsidRPr="00E209B9">
              <w:rPr>
                <w:b/>
                <w:sz w:val="20"/>
                <w:szCs w:val="20"/>
              </w:rPr>
              <w:t>TOTALE SPESE AMMISSIBILI “B”</w:t>
            </w:r>
          </w:p>
        </w:tc>
        <w:tc>
          <w:tcPr>
            <w:tcW w:w="357" w:type="dxa"/>
            <w:tcBorders>
              <w:bottom w:val="single" w:sz="4" w:space="0" w:color="auto"/>
              <w:right w:val="nil"/>
            </w:tcBorders>
            <w:shd w:val="clear" w:color="auto" w:fill="FFFFFF"/>
            <w:vAlign w:val="bottom"/>
          </w:tcPr>
          <w:p w:rsidR="00E209B9" w:rsidRPr="00E209B9" w:rsidRDefault="00E209B9" w:rsidP="00FF03BC">
            <w:pPr>
              <w:rPr>
                <w:b/>
                <w:sz w:val="20"/>
                <w:szCs w:val="20"/>
              </w:rPr>
            </w:pPr>
            <w:r w:rsidRPr="00E209B9">
              <w:rPr>
                <w:b/>
                <w:sz w:val="20"/>
                <w:szCs w:val="20"/>
              </w:rPr>
              <w:t>€</w:t>
            </w:r>
          </w:p>
        </w:tc>
        <w:tc>
          <w:tcPr>
            <w:tcW w:w="2126" w:type="dxa"/>
            <w:tcBorders>
              <w:left w:val="nil"/>
              <w:bottom w:val="single" w:sz="4" w:space="0" w:color="auto"/>
            </w:tcBorders>
            <w:shd w:val="clear" w:color="auto" w:fill="FFFFFF"/>
            <w:vAlign w:val="bottom"/>
          </w:tcPr>
          <w:p w:rsidR="00E209B9" w:rsidRPr="00E209B9" w:rsidRDefault="00E209B9" w:rsidP="00FF03BC">
            <w:pPr>
              <w:jc w:val="right"/>
              <w:rPr>
                <w:b/>
                <w:sz w:val="20"/>
                <w:szCs w:val="20"/>
              </w:rPr>
            </w:pPr>
            <w:r w:rsidRPr="00E209B9">
              <w:rPr>
                <w:b/>
                <w:sz w:val="20"/>
                <w:szCs w:val="20"/>
              </w:rPr>
              <w:t>53.604,97</w:t>
            </w:r>
          </w:p>
        </w:tc>
      </w:tr>
      <w:tr w:rsidR="00E209B9" w:rsidRPr="00E209B9" w:rsidTr="00E209B9">
        <w:trPr>
          <w:trHeight w:hRule="exact" w:val="397"/>
        </w:trPr>
        <w:tc>
          <w:tcPr>
            <w:tcW w:w="605" w:type="dxa"/>
            <w:tcBorders>
              <w:bottom w:val="single" w:sz="4" w:space="0" w:color="auto"/>
              <w:right w:val="nil"/>
            </w:tcBorders>
            <w:shd w:val="clear" w:color="auto" w:fill="EEECE1"/>
            <w:vAlign w:val="bottom"/>
          </w:tcPr>
          <w:p w:rsidR="00E209B9" w:rsidRPr="00E209B9" w:rsidRDefault="00E209B9" w:rsidP="00FF03BC">
            <w:pPr>
              <w:jc w:val="center"/>
              <w:rPr>
                <w:sz w:val="20"/>
                <w:szCs w:val="20"/>
              </w:rPr>
            </w:pPr>
          </w:p>
        </w:tc>
        <w:tc>
          <w:tcPr>
            <w:tcW w:w="7100" w:type="dxa"/>
            <w:tcBorders>
              <w:left w:val="nil"/>
              <w:bottom w:val="single" w:sz="4" w:space="0" w:color="auto"/>
            </w:tcBorders>
            <w:shd w:val="clear" w:color="auto" w:fill="EEECE1"/>
            <w:vAlign w:val="bottom"/>
          </w:tcPr>
          <w:p w:rsidR="00E209B9" w:rsidRPr="00E209B9" w:rsidRDefault="00E209B9" w:rsidP="00FF03BC">
            <w:pPr>
              <w:jc w:val="right"/>
              <w:rPr>
                <w:b/>
                <w:sz w:val="20"/>
                <w:szCs w:val="20"/>
              </w:rPr>
            </w:pPr>
            <w:r w:rsidRPr="00E209B9">
              <w:rPr>
                <w:b/>
                <w:sz w:val="20"/>
                <w:szCs w:val="20"/>
              </w:rPr>
              <w:t>TOTALE PROGETTO</w:t>
            </w:r>
          </w:p>
        </w:tc>
        <w:tc>
          <w:tcPr>
            <w:tcW w:w="357" w:type="dxa"/>
            <w:tcBorders>
              <w:bottom w:val="single" w:sz="4" w:space="0" w:color="auto"/>
              <w:right w:val="nil"/>
            </w:tcBorders>
            <w:shd w:val="clear" w:color="auto" w:fill="EEECE1"/>
            <w:vAlign w:val="bottom"/>
          </w:tcPr>
          <w:p w:rsidR="00E209B9" w:rsidRPr="00E209B9" w:rsidRDefault="00E209B9" w:rsidP="00FF03BC">
            <w:pPr>
              <w:rPr>
                <w:b/>
                <w:sz w:val="20"/>
                <w:szCs w:val="20"/>
              </w:rPr>
            </w:pPr>
            <w:r w:rsidRPr="00E209B9">
              <w:rPr>
                <w:b/>
                <w:sz w:val="20"/>
                <w:szCs w:val="20"/>
              </w:rPr>
              <w:t>€</w:t>
            </w:r>
          </w:p>
        </w:tc>
        <w:tc>
          <w:tcPr>
            <w:tcW w:w="2126" w:type="dxa"/>
            <w:tcBorders>
              <w:left w:val="nil"/>
              <w:bottom w:val="single" w:sz="4" w:space="0" w:color="auto"/>
            </w:tcBorders>
            <w:shd w:val="clear" w:color="auto" w:fill="EEECE1"/>
            <w:vAlign w:val="bottom"/>
          </w:tcPr>
          <w:p w:rsidR="00E209B9" w:rsidRPr="00E209B9" w:rsidRDefault="00E209B9" w:rsidP="00FF03BC">
            <w:pPr>
              <w:jc w:val="right"/>
              <w:rPr>
                <w:b/>
                <w:sz w:val="20"/>
                <w:szCs w:val="20"/>
              </w:rPr>
            </w:pPr>
            <w:r w:rsidRPr="00E209B9">
              <w:rPr>
                <w:b/>
                <w:sz w:val="20"/>
                <w:szCs w:val="20"/>
              </w:rPr>
              <w:t>319.522,21</w:t>
            </w:r>
          </w:p>
        </w:tc>
      </w:tr>
      <w:tr w:rsidR="00E209B9" w:rsidRPr="00E209B9" w:rsidTr="00FF03BC">
        <w:trPr>
          <w:trHeight w:hRule="exact" w:val="397"/>
        </w:trPr>
        <w:tc>
          <w:tcPr>
            <w:tcW w:w="605" w:type="dxa"/>
            <w:tcBorders>
              <w:top w:val="single" w:sz="4" w:space="0" w:color="auto"/>
              <w:left w:val="nil"/>
              <w:bottom w:val="single" w:sz="4" w:space="0" w:color="auto"/>
              <w:right w:val="nil"/>
            </w:tcBorders>
            <w:shd w:val="clear" w:color="auto" w:fill="auto"/>
            <w:vAlign w:val="bottom"/>
          </w:tcPr>
          <w:p w:rsidR="00E209B9" w:rsidRPr="00E209B9" w:rsidRDefault="00E209B9" w:rsidP="000D2642">
            <w:pPr>
              <w:rPr>
                <w:sz w:val="20"/>
                <w:szCs w:val="20"/>
              </w:rPr>
            </w:pPr>
          </w:p>
        </w:tc>
        <w:tc>
          <w:tcPr>
            <w:tcW w:w="7100" w:type="dxa"/>
            <w:tcBorders>
              <w:top w:val="single" w:sz="4" w:space="0" w:color="auto"/>
              <w:left w:val="nil"/>
              <w:bottom w:val="single" w:sz="4" w:space="0" w:color="auto"/>
              <w:right w:val="nil"/>
            </w:tcBorders>
            <w:shd w:val="clear" w:color="auto" w:fill="auto"/>
            <w:vAlign w:val="bottom"/>
          </w:tcPr>
          <w:p w:rsidR="00E209B9" w:rsidRPr="00E209B9" w:rsidRDefault="00E209B9" w:rsidP="00FF03BC">
            <w:pPr>
              <w:jc w:val="center"/>
              <w:rPr>
                <w:sz w:val="20"/>
                <w:szCs w:val="20"/>
              </w:rPr>
            </w:pPr>
          </w:p>
        </w:tc>
        <w:tc>
          <w:tcPr>
            <w:tcW w:w="357" w:type="dxa"/>
            <w:tcBorders>
              <w:top w:val="single" w:sz="4" w:space="0" w:color="auto"/>
              <w:left w:val="nil"/>
              <w:bottom w:val="single" w:sz="4" w:space="0" w:color="auto"/>
              <w:right w:val="nil"/>
            </w:tcBorders>
            <w:shd w:val="clear" w:color="auto" w:fill="auto"/>
            <w:vAlign w:val="bottom"/>
          </w:tcPr>
          <w:p w:rsidR="00E209B9" w:rsidRPr="00E209B9" w:rsidRDefault="00E209B9" w:rsidP="00FF03BC">
            <w:pPr>
              <w:jc w:val="center"/>
              <w:rPr>
                <w:sz w:val="20"/>
                <w:szCs w:val="20"/>
              </w:rPr>
            </w:pPr>
          </w:p>
        </w:tc>
        <w:tc>
          <w:tcPr>
            <w:tcW w:w="2126" w:type="dxa"/>
            <w:tcBorders>
              <w:top w:val="single" w:sz="4" w:space="0" w:color="auto"/>
              <w:left w:val="nil"/>
              <w:bottom w:val="single" w:sz="4" w:space="0" w:color="auto"/>
              <w:right w:val="nil"/>
            </w:tcBorders>
            <w:shd w:val="clear" w:color="auto" w:fill="auto"/>
            <w:vAlign w:val="bottom"/>
          </w:tcPr>
          <w:p w:rsidR="00E209B9" w:rsidRPr="00E209B9" w:rsidRDefault="00E209B9" w:rsidP="00FF03BC">
            <w:pPr>
              <w:jc w:val="center"/>
              <w:rPr>
                <w:sz w:val="20"/>
                <w:szCs w:val="20"/>
              </w:rPr>
            </w:pPr>
          </w:p>
        </w:tc>
      </w:tr>
      <w:tr w:rsidR="00E209B9" w:rsidRPr="00E209B9" w:rsidTr="00FF03BC">
        <w:trPr>
          <w:trHeight w:hRule="exact" w:val="397"/>
        </w:trPr>
        <w:tc>
          <w:tcPr>
            <w:tcW w:w="605" w:type="dxa"/>
            <w:tcBorders>
              <w:top w:val="single" w:sz="4" w:space="0" w:color="auto"/>
              <w:left w:val="single" w:sz="4" w:space="0" w:color="auto"/>
              <w:bottom w:val="single" w:sz="4" w:space="0" w:color="auto"/>
              <w:right w:val="nil"/>
            </w:tcBorders>
            <w:shd w:val="clear" w:color="auto" w:fill="auto"/>
            <w:vAlign w:val="bottom"/>
          </w:tcPr>
          <w:p w:rsidR="00E209B9" w:rsidRPr="00E209B9" w:rsidRDefault="00E209B9" w:rsidP="00FF03BC">
            <w:pPr>
              <w:jc w:val="center"/>
              <w:rPr>
                <w:sz w:val="20"/>
                <w:szCs w:val="20"/>
              </w:rPr>
            </w:pPr>
          </w:p>
        </w:tc>
        <w:tc>
          <w:tcPr>
            <w:tcW w:w="7100" w:type="dxa"/>
            <w:tcBorders>
              <w:top w:val="single" w:sz="4" w:space="0" w:color="auto"/>
              <w:left w:val="nil"/>
              <w:bottom w:val="single" w:sz="4" w:space="0" w:color="auto"/>
              <w:right w:val="nil"/>
            </w:tcBorders>
            <w:shd w:val="clear" w:color="auto" w:fill="auto"/>
            <w:vAlign w:val="bottom"/>
          </w:tcPr>
          <w:p w:rsidR="00E209B9" w:rsidRPr="00E209B9" w:rsidRDefault="00E209B9" w:rsidP="00FF03BC">
            <w:pPr>
              <w:jc w:val="center"/>
              <w:rPr>
                <w:b/>
                <w:sz w:val="20"/>
                <w:szCs w:val="20"/>
              </w:rPr>
            </w:pPr>
          </w:p>
        </w:tc>
        <w:tc>
          <w:tcPr>
            <w:tcW w:w="357" w:type="dxa"/>
            <w:tcBorders>
              <w:top w:val="single" w:sz="4" w:space="0" w:color="auto"/>
              <w:left w:val="nil"/>
              <w:bottom w:val="single" w:sz="4" w:space="0" w:color="auto"/>
              <w:right w:val="nil"/>
            </w:tcBorders>
            <w:shd w:val="clear" w:color="auto" w:fill="auto"/>
            <w:vAlign w:val="bottom"/>
          </w:tcPr>
          <w:p w:rsidR="00E209B9" w:rsidRPr="00E209B9" w:rsidRDefault="00E209B9" w:rsidP="00FF03BC">
            <w:pPr>
              <w:jc w:val="center"/>
              <w:rPr>
                <w:sz w:val="20"/>
                <w:szCs w:val="20"/>
              </w:rPr>
            </w:pPr>
          </w:p>
        </w:tc>
        <w:tc>
          <w:tcPr>
            <w:tcW w:w="2126" w:type="dxa"/>
            <w:tcBorders>
              <w:top w:val="single" w:sz="4" w:space="0" w:color="auto"/>
              <w:left w:val="nil"/>
              <w:bottom w:val="single" w:sz="4" w:space="0" w:color="auto"/>
              <w:right w:val="single" w:sz="4" w:space="0" w:color="auto"/>
            </w:tcBorders>
            <w:shd w:val="clear" w:color="auto" w:fill="auto"/>
            <w:vAlign w:val="bottom"/>
          </w:tcPr>
          <w:p w:rsidR="00E209B9" w:rsidRPr="00E209B9" w:rsidRDefault="00E209B9" w:rsidP="00FF03BC">
            <w:pPr>
              <w:jc w:val="center"/>
              <w:rPr>
                <w:sz w:val="20"/>
                <w:szCs w:val="20"/>
              </w:rPr>
            </w:pPr>
          </w:p>
        </w:tc>
      </w:tr>
      <w:tr w:rsidR="00E209B9" w:rsidRPr="00E209B9" w:rsidTr="00FF03BC">
        <w:trPr>
          <w:trHeight w:hRule="exact" w:val="397"/>
        </w:trPr>
        <w:tc>
          <w:tcPr>
            <w:tcW w:w="605" w:type="dxa"/>
            <w:tcBorders>
              <w:top w:val="single" w:sz="4" w:space="0" w:color="auto"/>
              <w:bottom w:val="single" w:sz="4" w:space="0" w:color="auto"/>
              <w:right w:val="single" w:sz="4" w:space="0" w:color="auto"/>
            </w:tcBorders>
            <w:shd w:val="clear" w:color="auto" w:fill="auto"/>
            <w:vAlign w:val="bottom"/>
          </w:tcPr>
          <w:p w:rsidR="00E209B9" w:rsidRPr="00E209B9" w:rsidRDefault="00E209B9" w:rsidP="00FF03BC">
            <w:pPr>
              <w:jc w:val="center"/>
              <w:rPr>
                <w:sz w:val="20"/>
                <w:szCs w:val="20"/>
              </w:rPr>
            </w:pPr>
            <w:r w:rsidRPr="00E209B9">
              <w:rPr>
                <w:sz w:val="20"/>
                <w:szCs w:val="20"/>
              </w:rPr>
              <w:t>C.1</w:t>
            </w:r>
          </w:p>
        </w:tc>
        <w:tc>
          <w:tcPr>
            <w:tcW w:w="7100" w:type="dxa"/>
            <w:tcBorders>
              <w:top w:val="single" w:sz="4" w:space="0" w:color="auto"/>
              <w:left w:val="single" w:sz="4" w:space="0" w:color="auto"/>
              <w:bottom w:val="single" w:sz="4" w:space="0" w:color="auto"/>
              <w:right w:val="single" w:sz="4" w:space="0" w:color="auto"/>
            </w:tcBorders>
            <w:shd w:val="clear" w:color="auto" w:fill="auto"/>
            <w:vAlign w:val="bottom"/>
          </w:tcPr>
          <w:p w:rsidR="00E209B9" w:rsidRPr="00E209B9" w:rsidRDefault="00E209B9" w:rsidP="00FF03BC">
            <w:pPr>
              <w:rPr>
                <w:sz w:val="20"/>
                <w:szCs w:val="20"/>
              </w:rPr>
            </w:pPr>
            <w:r w:rsidRPr="00E209B9">
              <w:rPr>
                <w:sz w:val="20"/>
                <w:szCs w:val="20"/>
              </w:rPr>
              <w:t>Spese di gara, allacci, imprevisti</w:t>
            </w:r>
          </w:p>
        </w:tc>
        <w:tc>
          <w:tcPr>
            <w:tcW w:w="357" w:type="dxa"/>
            <w:tcBorders>
              <w:top w:val="single" w:sz="4" w:space="0" w:color="auto"/>
              <w:left w:val="single" w:sz="4" w:space="0" w:color="auto"/>
              <w:bottom w:val="single" w:sz="4" w:space="0" w:color="auto"/>
              <w:right w:val="nil"/>
            </w:tcBorders>
            <w:shd w:val="clear" w:color="auto" w:fill="auto"/>
            <w:vAlign w:val="bottom"/>
          </w:tcPr>
          <w:p w:rsidR="00E209B9" w:rsidRPr="00E209B9" w:rsidRDefault="00E209B9" w:rsidP="00FF03BC">
            <w:pPr>
              <w:jc w:val="center"/>
              <w:rPr>
                <w:sz w:val="20"/>
                <w:szCs w:val="20"/>
              </w:rPr>
            </w:pPr>
            <w:r w:rsidRPr="00E209B9">
              <w:rPr>
                <w:sz w:val="20"/>
                <w:szCs w:val="20"/>
              </w:rPr>
              <w:t>€</w:t>
            </w:r>
          </w:p>
        </w:tc>
        <w:tc>
          <w:tcPr>
            <w:tcW w:w="2126" w:type="dxa"/>
            <w:tcBorders>
              <w:top w:val="single" w:sz="4" w:space="0" w:color="auto"/>
              <w:left w:val="nil"/>
              <w:bottom w:val="single" w:sz="4" w:space="0" w:color="auto"/>
              <w:right w:val="single" w:sz="4" w:space="0" w:color="auto"/>
            </w:tcBorders>
            <w:shd w:val="clear" w:color="auto" w:fill="auto"/>
            <w:vAlign w:val="bottom"/>
          </w:tcPr>
          <w:p w:rsidR="00E209B9" w:rsidRPr="00E209B9" w:rsidRDefault="00E209B9" w:rsidP="00FF03BC">
            <w:pPr>
              <w:jc w:val="right"/>
              <w:rPr>
                <w:sz w:val="20"/>
                <w:szCs w:val="20"/>
              </w:rPr>
            </w:pPr>
            <w:r w:rsidRPr="00E209B9">
              <w:rPr>
                <w:sz w:val="20"/>
                <w:szCs w:val="20"/>
              </w:rPr>
              <w:t>10.000,00</w:t>
            </w:r>
          </w:p>
        </w:tc>
      </w:tr>
      <w:tr w:rsidR="00E209B9" w:rsidRPr="00E209B9" w:rsidTr="00E209B9">
        <w:trPr>
          <w:trHeight w:hRule="exact" w:val="397"/>
        </w:trPr>
        <w:tc>
          <w:tcPr>
            <w:tcW w:w="605" w:type="dxa"/>
            <w:tcBorders>
              <w:bottom w:val="single" w:sz="4" w:space="0" w:color="auto"/>
              <w:right w:val="nil"/>
            </w:tcBorders>
            <w:shd w:val="clear" w:color="auto" w:fill="EEECE1"/>
            <w:vAlign w:val="bottom"/>
          </w:tcPr>
          <w:p w:rsidR="00E209B9" w:rsidRPr="00E209B9" w:rsidRDefault="00E209B9" w:rsidP="00FF03BC">
            <w:pPr>
              <w:jc w:val="center"/>
              <w:rPr>
                <w:sz w:val="20"/>
                <w:szCs w:val="20"/>
              </w:rPr>
            </w:pPr>
          </w:p>
        </w:tc>
        <w:tc>
          <w:tcPr>
            <w:tcW w:w="7100" w:type="dxa"/>
            <w:tcBorders>
              <w:left w:val="nil"/>
              <w:bottom w:val="single" w:sz="4" w:space="0" w:color="auto"/>
            </w:tcBorders>
            <w:shd w:val="clear" w:color="auto" w:fill="EEECE1"/>
            <w:vAlign w:val="bottom"/>
          </w:tcPr>
          <w:p w:rsidR="00E209B9" w:rsidRPr="00E209B9" w:rsidRDefault="00E209B9" w:rsidP="00FF03BC">
            <w:pPr>
              <w:jc w:val="right"/>
              <w:rPr>
                <w:b/>
                <w:sz w:val="20"/>
                <w:szCs w:val="20"/>
              </w:rPr>
            </w:pPr>
            <w:r w:rsidRPr="00E209B9">
              <w:rPr>
                <w:b/>
                <w:sz w:val="20"/>
                <w:szCs w:val="20"/>
              </w:rPr>
              <w:t>TOTALE SOMME A DISPOSIZIONE “C”</w:t>
            </w:r>
          </w:p>
        </w:tc>
        <w:tc>
          <w:tcPr>
            <w:tcW w:w="357" w:type="dxa"/>
            <w:tcBorders>
              <w:top w:val="single" w:sz="4" w:space="0" w:color="auto"/>
              <w:bottom w:val="single" w:sz="4" w:space="0" w:color="auto"/>
              <w:right w:val="nil"/>
            </w:tcBorders>
            <w:shd w:val="clear" w:color="auto" w:fill="EEECE1"/>
            <w:vAlign w:val="bottom"/>
          </w:tcPr>
          <w:p w:rsidR="00E209B9" w:rsidRPr="00E209B9" w:rsidRDefault="00E209B9" w:rsidP="00FF03BC">
            <w:pPr>
              <w:rPr>
                <w:b/>
                <w:sz w:val="20"/>
                <w:szCs w:val="20"/>
              </w:rPr>
            </w:pPr>
            <w:r w:rsidRPr="00E209B9">
              <w:rPr>
                <w:b/>
                <w:sz w:val="20"/>
                <w:szCs w:val="20"/>
              </w:rPr>
              <w:t>€</w:t>
            </w:r>
          </w:p>
        </w:tc>
        <w:tc>
          <w:tcPr>
            <w:tcW w:w="2126" w:type="dxa"/>
            <w:tcBorders>
              <w:top w:val="single" w:sz="4" w:space="0" w:color="auto"/>
              <w:left w:val="nil"/>
              <w:bottom w:val="single" w:sz="4" w:space="0" w:color="auto"/>
            </w:tcBorders>
            <w:shd w:val="clear" w:color="auto" w:fill="EEECE1"/>
            <w:vAlign w:val="bottom"/>
          </w:tcPr>
          <w:p w:rsidR="00E209B9" w:rsidRPr="00E209B9" w:rsidRDefault="00E209B9" w:rsidP="00FF03BC">
            <w:pPr>
              <w:jc w:val="right"/>
              <w:rPr>
                <w:b/>
                <w:sz w:val="20"/>
                <w:szCs w:val="20"/>
              </w:rPr>
            </w:pPr>
            <w:r w:rsidRPr="00E209B9">
              <w:rPr>
                <w:b/>
                <w:sz w:val="20"/>
                <w:szCs w:val="20"/>
              </w:rPr>
              <w:t>10.000,00</w:t>
            </w:r>
          </w:p>
        </w:tc>
      </w:tr>
      <w:tr w:rsidR="00E209B9" w:rsidRPr="00E209B9" w:rsidTr="00FF03BC">
        <w:trPr>
          <w:trHeight w:hRule="exact" w:val="397"/>
        </w:trPr>
        <w:tc>
          <w:tcPr>
            <w:tcW w:w="605" w:type="dxa"/>
            <w:tcBorders>
              <w:top w:val="single" w:sz="4" w:space="0" w:color="auto"/>
              <w:left w:val="nil"/>
              <w:bottom w:val="single" w:sz="4" w:space="0" w:color="auto"/>
              <w:right w:val="nil"/>
            </w:tcBorders>
            <w:shd w:val="clear" w:color="auto" w:fill="auto"/>
            <w:vAlign w:val="bottom"/>
          </w:tcPr>
          <w:p w:rsidR="00E209B9" w:rsidRPr="00E209B9" w:rsidRDefault="00E209B9" w:rsidP="00FF03BC">
            <w:pPr>
              <w:jc w:val="center"/>
              <w:rPr>
                <w:sz w:val="20"/>
                <w:szCs w:val="20"/>
              </w:rPr>
            </w:pPr>
          </w:p>
        </w:tc>
        <w:tc>
          <w:tcPr>
            <w:tcW w:w="7100" w:type="dxa"/>
            <w:tcBorders>
              <w:top w:val="single" w:sz="4" w:space="0" w:color="auto"/>
              <w:left w:val="nil"/>
              <w:bottom w:val="single" w:sz="4" w:space="0" w:color="auto"/>
              <w:right w:val="nil"/>
            </w:tcBorders>
            <w:shd w:val="clear" w:color="auto" w:fill="auto"/>
            <w:vAlign w:val="bottom"/>
          </w:tcPr>
          <w:p w:rsidR="00E209B9" w:rsidRPr="00E209B9" w:rsidRDefault="00E209B9" w:rsidP="00FF03BC">
            <w:pPr>
              <w:jc w:val="right"/>
              <w:rPr>
                <w:b/>
                <w:sz w:val="20"/>
                <w:szCs w:val="20"/>
              </w:rPr>
            </w:pPr>
          </w:p>
        </w:tc>
        <w:tc>
          <w:tcPr>
            <w:tcW w:w="357" w:type="dxa"/>
            <w:tcBorders>
              <w:top w:val="single" w:sz="4" w:space="0" w:color="auto"/>
              <w:left w:val="nil"/>
              <w:bottom w:val="single" w:sz="4" w:space="0" w:color="auto"/>
              <w:right w:val="nil"/>
            </w:tcBorders>
            <w:shd w:val="clear" w:color="auto" w:fill="auto"/>
            <w:vAlign w:val="bottom"/>
          </w:tcPr>
          <w:p w:rsidR="00E209B9" w:rsidRPr="00E209B9" w:rsidRDefault="00E209B9" w:rsidP="00FF03BC">
            <w:pPr>
              <w:rPr>
                <w:b/>
                <w:sz w:val="20"/>
                <w:szCs w:val="20"/>
              </w:rPr>
            </w:pPr>
          </w:p>
        </w:tc>
        <w:tc>
          <w:tcPr>
            <w:tcW w:w="2126" w:type="dxa"/>
            <w:tcBorders>
              <w:top w:val="single" w:sz="4" w:space="0" w:color="auto"/>
              <w:left w:val="nil"/>
              <w:bottom w:val="single" w:sz="4" w:space="0" w:color="auto"/>
              <w:right w:val="nil"/>
            </w:tcBorders>
            <w:shd w:val="clear" w:color="auto" w:fill="auto"/>
            <w:vAlign w:val="bottom"/>
          </w:tcPr>
          <w:p w:rsidR="00E209B9" w:rsidRPr="00E209B9" w:rsidRDefault="00E209B9" w:rsidP="00FF03BC">
            <w:pPr>
              <w:jc w:val="right"/>
              <w:rPr>
                <w:b/>
                <w:sz w:val="20"/>
                <w:szCs w:val="20"/>
              </w:rPr>
            </w:pPr>
          </w:p>
        </w:tc>
      </w:tr>
      <w:tr w:rsidR="00E209B9" w:rsidRPr="00E209B9" w:rsidTr="00E209B9">
        <w:trPr>
          <w:trHeight w:hRule="exact" w:val="397"/>
        </w:trPr>
        <w:tc>
          <w:tcPr>
            <w:tcW w:w="605" w:type="dxa"/>
            <w:tcBorders>
              <w:top w:val="single" w:sz="4" w:space="0" w:color="auto"/>
              <w:right w:val="nil"/>
            </w:tcBorders>
            <w:shd w:val="clear" w:color="auto" w:fill="EEECE1"/>
            <w:vAlign w:val="bottom"/>
          </w:tcPr>
          <w:p w:rsidR="00E209B9" w:rsidRPr="00E209B9" w:rsidRDefault="00E209B9" w:rsidP="00FF03BC">
            <w:pPr>
              <w:jc w:val="center"/>
              <w:rPr>
                <w:sz w:val="20"/>
                <w:szCs w:val="20"/>
              </w:rPr>
            </w:pPr>
          </w:p>
        </w:tc>
        <w:tc>
          <w:tcPr>
            <w:tcW w:w="7100" w:type="dxa"/>
            <w:tcBorders>
              <w:top w:val="single" w:sz="4" w:space="0" w:color="auto"/>
              <w:left w:val="nil"/>
            </w:tcBorders>
            <w:shd w:val="clear" w:color="auto" w:fill="EEECE1"/>
            <w:vAlign w:val="bottom"/>
          </w:tcPr>
          <w:p w:rsidR="00E209B9" w:rsidRPr="00E209B9" w:rsidRDefault="00E209B9" w:rsidP="00FF03BC">
            <w:pPr>
              <w:jc w:val="right"/>
              <w:rPr>
                <w:b/>
                <w:sz w:val="20"/>
                <w:szCs w:val="20"/>
              </w:rPr>
            </w:pPr>
            <w:r w:rsidRPr="00E209B9">
              <w:rPr>
                <w:b/>
                <w:sz w:val="20"/>
                <w:szCs w:val="20"/>
              </w:rPr>
              <w:t>TOTALE COMPLESSIVO</w:t>
            </w:r>
          </w:p>
        </w:tc>
        <w:tc>
          <w:tcPr>
            <w:tcW w:w="357" w:type="dxa"/>
            <w:tcBorders>
              <w:top w:val="single" w:sz="4" w:space="0" w:color="auto"/>
              <w:right w:val="nil"/>
            </w:tcBorders>
            <w:shd w:val="clear" w:color="auto" w:fill="EEECE1"/>
            <w:vAlign w:val="bottom"/>
          </w:tcPr>
          <w:p w:rsidR="00E209B9" w:rsidRPr="00E209B9" w:rsidRDefault="00E209B9" w:rsidP="00FF03BC">
            <w:pPr>
              <w:rPr>
                <w:b/>
                <w:sz w:val="20"/>
                <w:szCs w:val="20"/>
              </w:rPr>
            </w:pPr>
            <w:r w:rsidRPr="00E209B9">
              <w:rPr>
                <w:b/>
                <w:sz w:val="20"/>
                <w:szCs w:val="20"/>
              </w:rPr>
              <w:t>€</w:t>
            </w:r>
          </w:p>
        </w:tc>
        <w:tc>
          <w:tcPr>
            <w:tcW w:w="2126" w:type="dxa"/>
            <w:tcBorders>
              <w:top w:val="single" w:sz="4" w:space="0" w:color="auto"/>
              <w:left w:val="nil"/>
            </w:tcBorders>
            <w:shd w:val="clear" w:color="auto" w:fill="EEECE1"/>
            <w:vAlign w:val="bottom"/>
          </w:tcPr>
          <w:p w:rsidR="00E209B9" w:rsidRPr="00E209B9" w:rsidRDefault="00E209B9" w:rsidP="00FF03BC">
            <w:pPr>
              <w:jc w:val="right"/>
              <w:rPr>
                <w:b/>
                <w:sz w:val="20"/>
                <w:szCs w:val="20"/>
              </w:rPr>
            </w:pPr>
            <w:r w:rsidRPr="00E209B9">
              <w:rPr>
                <w:b/>
                <w:sz w:val="20"/>
                <w:szCs w:val="20"/>
              </w:rPr>
              <w:t>329.522,21</w:t>
            </w:r>
          </w:p>
        </w:tc>
      </w:tr>
      <w:bookmarkEnd w:id="1"/>
    </w:tbl>
    <w:p w:rsidR="00E209B9" w:rsidRPr="00E209B9" w:rsidRDefault="00E209B9" w:rsidP="00E209B9">
      <w:pPr>
        <w:pStyle w:val="Corpotesto"/>
        <w:pBdr>
          <w:top w:val="none" w:sz="0" w:space="0" w:color="auto"/>
          <w:left w:val="none" w:sz="0" w:space="0" w:color="auto"/>
          <w:bottom w:val="none" w:sz="0" w:space="0" w:color="auto"/>
          <w:right w:val="none" w:sz="0" w:space="0" w:color="auto"/>
        </w:pBdr>
        <w:rPr>
          <w:rFonts w:ascii="Times New Roman" w:hAnsi="Times New Roman"/>
          <w:b/>
          <w:sz w:val="20"/>
        </w:rPr>
      </w:pPr>
    </w:p>
    <w:p w:rsidR="00E209B9" w:rsidRPr="00E209B9" w:rsidRDefault="00E209B9" w:rsidP="00E209B9">
      <w:pPr>
        <w:pStyle w:val="Corpotesto"/>
        <w:pBdr>
          <w:top w:val="none" w:sz="0" w:space="0" w:color="auto"/>
          <w:left w:val="none" w:sz="0" w:space="0" w:color="auto"/>
          <w:bottom w:val="none" w:sz="0" w:space="0" w:color="auto"/>
          <w:right w:val="none" w:sz="0" w:space="0" w:color="auto"/>
        </w:pBdr>
        <w:spacing w:before="120"/>
        <w:ind w:left="113"/>
        <w:rPr>
          <w:rFonts w:ascii="Times New Roman" w:hAnsi="Times New Roman"/>
          <w:sz w:val="20"/>
        </w:rPr>
      </w:pPr>
      <w:r w:rsidRPr="00E209B9">
        <w:rPr>
          <w:rFonts w:ascii="Times New Roman" w:hAnsi="Times New Roman"/>
          <w:b/>
          <w:sz w:val="20"/>
        </w:rPr>
        <w:t xml:space="preserve">Precisato </w:t>
      </w:r>
      <w:r w:rsidRPr="00E209B9">
        <w:rPr>
          <w:rFonts w:ascii="Times New Roman" w:hAnsi="Times New Roman"/>
          <w:sz w:val="20"/>
        </w:rPr>
        <w:t xml:space="preserve">che il progetto di cui sopra, validato dal sottoscritto Responsabile Unico del Procedimento in data </w:t>
      </w:r>
      <w:r>
        <w:rPr>
          <w:rFonts w:ascii="Times New Roman" w:hAnsi="Times New Roman"/>
          <w:sz w:val="20"/>
        </w:rPr>
        <w:t>03.09.2019</w:t>
      </w:r>
      <w:r w:rsidRPr="00E209B9">
        <w:rPr>
          <w:rFonts w:ascii="Times New Roman" w:hAnsi="Times New Roman"/>
          <w:sz w:val="20"/>
        </w:rPr>
        <w:t xml:space="preserve"> ai sensi dell'art. 26 del D.lgs 50/2016, è composto dai seguenti elaborati:</w:t>
      </w:r>
    </w:p>
    <w:p w:rsidR="00E209B9" w:rsidRPr="00E209B9" w:rsidRDefault="00E209B9" w:rsidP="00E209B9">
      <w:pPr>
        <w:pStyle w:val="Corpotesto"/>
        <w:pBdr>
          <w:top w:val="none" w:sz="0" w:space="0" w:color="auto"/>
          <w:left w:val="none" w:sz="0" w:space="0" w:color="auto"/>
          <w:bottom w:val="none" w:sz="0" w:space="0" w:color="auto"/>
          <w:right w:val="none" w:sz="0" w:space="0" w:color="auto"/>
        </w:pBdr>
        <w:ind w:left="115"/>
        <w:rPr>
          <w:rFonts w:ascii="Times New Roman" w:hAnsi="Times New Roman"/>
          <w:sz w:val="20"/>
        </w:rPr>
      </w:pPr>
    </w:p>
    <w:p w:rsidR="00E209B9" w:rsidRPr="00E209B9" w:rsidRDefault="00E209B9" w:rsidP="00E209B9">
      <w:pPr>
        <w:pStyle w:val="Corpotesto"/>
        <w:numPr>
          <w:ilvl w:val="0"/>
          <w:numId w:val="22"/>
        </w:numPr>
        <w:pBdr>
          <w:top w:val="none" w:sz="0" w:space="0" w:color="auto"/>
          <w:left w:val="none" w:sz="0" w:space="0" w:color="auto"/>
          <w:bottom w:val="none" w:sz="0" w:space="0" w:color="auto"/>
          <w:right w:val="none" w:sz="0" w:space="0" w:color="auto"/>
        </w:pBdr>
        <w:suppressAutoHyphens/>
        <w:spacing w:line="100" w:lineRule="atLeast"/>
        <w:rPr>
          <w:rFonts w:ascii="Times New Roman" w:hAnsi="Times New Roman"/>
          <w:sz w:val="20"/>
          <w:shd w:val="clear" w:color="auto" w:fill="FFFF00"/>
        </w:rPr>
      </w:pPr>
      <w:r w:rsidRPr="00E209B9">
        <w:rPr>
          <w:rFonts w:ascii="Times New Roman" w:hAnsi="Times New Roman"/>
          <w:sz w:val="20"/>
        </w:rPr>
        <w:t>relazione descrittiva di progetto;</w:t>
      </w:r>
    </w:p>
    <w:p w:rsidR="00E209B9" w:rsidRPr="00E209B9" w:rsidRDefault="00E209B9" w:rsidP="00E209B9">
      <w:pPr>
        <w:pStyle w:val="Corpotesto"/>
        <w:numPr>
          <w:ilvl w:val="0"/>
          <w:numId w:val="22"/>
        </w:numPr>
        <w:pBdr>
          <w:top w:val="none" w:sz="0" w:space="0" w:color="auto"/>
          <w:left w:val="none" w:sz="0" w:space="0" w:color="auto"/>
          <w:bottom w:val="none" w:sz="0" w:space="0" w:color="auto"/>
          <w:right w:val="none" w:sz="0" w:space="0" w:color="auto"/>
        </w:pBdr>
        <w:suppressAutoHyphens/>
        <w:spacing w:line="100" w:lineRule="atLeast"/>
        <w:rPr>
          <w:rFonts w:ascii="Times New Roman" w:hAnsi="Times New Roman"/>
          <w:sz w:val="20"/>
          <w:shd w:val="clear" w:color="auto" w:fill="FFFF00"/>
        </w:rPr>
      </w:pPr>
      <w:r w:rsidRPr="00E209B9">
        <w:rPr>
          <w:rFonts w:ascii="Times New Roman" w:hAnsi="Times New Roman"/>
          <w:sz w:val="20"/>
        </w:rPr>
        <w:t>quadro economico;</w:t>
      </w:r>
    </w:p>
    <w:p w:rsidR="00E209B9" w:rsidRPr="00E209B9" w:rsidRDefault="00E209B9" w:rsidP="00E209B9">
      <w:pPr>
        <w:pStyle w:val="Corpotesto"/>
        <w:numPr>
          <w:ilvl w:val="0"/>
          <w:numId w:val="22"/>
        </w:numPr>
        <w:pBdr>
          <w:top w:val="none" w:sz="0" w:space="0" w:color="auto"/>
          <w:left w:val="none" w:sz="0" w:space="0" w:color="auto"/>
          <w:bottom w:val="none" w:sz="0" w:space="0" w:color="auto"/>
          <w:right w:val="none" w:sz="0" w:space="0" w:color="auto"/>
        </w:pBdr>
        <w:suppressAutoHyphens/>
        <w:spacing w:line="100" w:lineRule="atLeast"/>
        <w:rPr>
          <w:rFonts w:ascii="Times New Roman" w:hAnsi="Times New Roman"/>
          <w:sz w:val="20"/>
          <w:shd w:val="clear" w:color="auto" w:fill="FFFF00"/>
        </w:rPr>
      </w:pPr>
      <w:r w:rsidRPr="00E209B9">
        <w:rPr>
          <w:rFonts w:ascii="Times New Roman" w:hAnsi="Times New Roman"/>
          <w:sz w:val="20"/>
        </w:rPr>
        <w:t>relazione geologica;</w:t>
      </w:r>
    </w:p>
    <w:p w:rsidR="00E209B9" w:rsidRPr="00E209B9" w:rsidRDefault="00E209B9" w:rsidP="00E209B9">
      <w:pPr>
        <w:pStyle w:val="Corpotesto"/>
        <w:numPr>
          <w:ilvl w:val="0"/>
          <w:numId w:val="22"/>
        </w:numPr>
        <w:pBdr>
          <w:top w:val="none" w:sz="0" w:space="0" w:color="auto"/>
          <w:left w:val="none" w:sz="0" w:space="0" w:color="auto"/>
          <w:bottom w:val="none" w:sz="0" w:space="0" w:color="auto"/>
          <w:right w:val="none" w:sz="0" w:space="0" w:color="auto"/>
        </w:pBdr>
        <w:suppressAutoHyphens/>
        <w:spacing w:line="100" w:lineRule="atLeast"/>
        <w:rPr>
          <w:rFonts w:ascii="Times New Roman" w:hAnsi="Times New Roman"/>
          <w:sz w:val="20"/>
          <w:shd w:val="clear" w:color="auto" w:fill="FFFF00"/>
        </w:rPr>
      </w:pPr>
      <w:r w:rsidRPr="00E209B9">
        <w:rPr>
          <w:rFonts w:ascii="Times New Roman" w:hAnsi="Times New Roman"/>
          <w:sz w:val="20"/>
        </w:rPr>
        <w:t>relazione di calcolo strutturale – illustrazione sintetica degli elementi essenziali del progetto strutturale;</w:t>
      </w:r>
    </w:p>
    <w:p w:rsidR="00E209B9" w:rsidRPr="00E209B9" w:rsidRDefault="00E209B9" w:rsidP="00E209B9">
      <w:pPr>
        <w:pStyle w:val="Corpotesto"/>
        <w:numPr>
          <w:ilvl w:val="0"/>
          <w:numId w:val="22"/>
        </w:numPr>
        <w:pBdr>
          <w:top w:val="none" w:sz="0" w:space="0" w:color="auto"/>
          <w:left w:val="none" w:sz="0" w:space="0" w:color="auto"/>
          <w:bottom w:val="none" w:sz="0" w:space="0" w:color="auto"/>
          <w:right w:val="none" w:sz="0" w:space="0" w:color="auto"/>
        </w:pBdr>
        <w:suppressAutoHyphens/>
        <w:spacing w:line="100" w:lineRule="atLeast"/>
        <w:rPr>
          <w:rFonts w:ascii="Times New Roman" w:hAnsi="Times New Roman"/>
          <w:sz w:val="20"/>
          <w:shd w:val="clear" w:color="auto" w:fill="FFFF00"/>
        </w:rPr>
      </w:pPr>
      <w:r w:rsidRPr="00E209B9">
        <w:rPr>
          <w:rFonts w:ascii="Times New Roman" w:hAnsi="Times New Roman"/>
          <w:sz w:val="20"/>
        </w:rPr>
        <w:t>relazione di calcolo strutturale – fascicolo dei calcoli;</w:t>
      </w:r>
    </w:p>
    <w:p w:rsidR="00E209B9" w:rsidRPr="00E209B9" w:rsidRDefault="00E209B9" w:rsidP="00E209B9">
      <w:pPr>
        <w:pStyle w:val="Corpotesto"/>
        <w:numPr>
          <w:ilvl w:val="0"/>
          <w:numId w:val="22"/>
        </w:numPr>
        <w:pBdr>
          <w:top w:val="none" w:sz="0" w:space="0" w:color="auto"/>
          <w:left w:val="none" w:sz="0" w:space="0" w:color="auto"/>
          <w:bottom w:val="none" w:sz="0" w:space="0" w:color="auto"/>
          <w:right w:val="none" w:sz="0" w:space="0" w:color="auto"/>
        </w:pBdr>
        <w:suppressAutoHyphens/>
        <w:spacing w:line="100" w:lineRule="atLeast"/>
        <w:rPr>
          <w:rFonts w:ascii="Times New Roman" w:hAnsi="Times New Roman"/>
          <w:sz w:val="20"/>
        </w:rPr>
      </w:pPr>
      <w:r w:rsidRPr="00E209B9">
        <w:rPr>
          <w:rFonts w:ascii="Times New Roman" w:hAnsi="Times New Roman"/>
          <w:sz w:val="20"/>
        </w:rPr>
        <w:t>relazione di calcolo strutturale – relazione sui materiali;</w:t>
      </w:r>
    </w:p>
    <w:p w:rsidR="00E209B9" w:rsidRPr="00E209B9" w:rsidRDefault="00E209B9" w:rsidP="00E209B9">
      <w:pPr>
        <w:pStyle w:val="Corpotesto"/>
        <w:numPr>
          <w:ilvl w:val="0"/>
          <w:numId w:val="22"/>
        </w:numPr>
        <w:pBdr>
          <w:top w:val="none" w:sz="0" w:space="0" w:color="auto"/>
          <w:left w:val="none" w:sz="0" w:space="0" w:color="auto"/>
          <w:bottom w:val="none" w:sz="0" w:space="0" w:color="auto"/>
          <w:right w:val="none" w:sz="0" w:space="0" w:color="auto"/>
        </w:pBdr>
        <w:suppressAutoHyphens/>
        <w:spacing w:line="100" w:lineRule="atLeast"/>
        <w:rPr>
          <w:rFonts w:ascii="Times New Roman" w:hAnsi="Times New Roman"/>
          <w:sz w:val="20"/>
        </w:rPr>
      </w:pPr>
      <w:r w:rsidRPr="00E209B9">
        <w:rPr>
          <w:rFonts w:ascii="Times New Roman" w:hAnsi="Times New Roman"/>
          <w:sz w:val="20"/>
        </w:rPr>
        <w:t>relazione di calcolo strutturale – piano di manutenzione;</w:t>
      </w:r>
    </w:p>
    <w:p w:rsidR="00E209B9" w:rsidRPr="00E209B9" w:rsidRDefault="00E209B9" w:rsidP="00E209B9">
      <w:pPr>
        <w:pStyle w:val="Corpotesto"/>
        <w:numPr>
          <w:ilvl w:val="0"/>
          <w:numId w:val="22"/>
        </w:numPr>
        <w:pBdr>
          <w:top w:val="none" w:sz="0" w:space="0" w:color="auto"/>
          <w:left w:val="none" w:sz="0" w:space="0" w:color="auto"/>
          <w:bottom w:val="none" w:sz="0" w:space="0" w:color="auto"/>
          <w:right w:val="none" w:sz="0" w:space="0" w:color="auto"/>
        </w:pBdr>
        <w:suppressAutoHyphens/>
        <w:spacing w:line="100" w:lineRule="atLeast"/>
        <w:rPr>
          <w:rFonts w:ascii="Times New Roman" w:hAnsi="Times New Roman"/>
          <w:sz w:val="20"/>
        </w:rPr>
      </w:pPr>
      <w:r w:rsidRPr="00E209B9">
        <w:rPr>
          <w:rFonts w:ascii="Times New Roman" w:hAnsi="Times New Roman"/>
          <w:sz w:val="20"/>
        </w:rPr>
        <w:t>elenco prezzi opere edili;</w:t>
      </w:r>
    </w:p>
    <w:p w:rsidR="00E209B9" w:rsidRPr="00E209B9" w:rsidRDefault="00E209B9" w:rsidP="00E209B9">
      <w:pPr>
        <w:pStyle w:val="Corpotesto"/>
        <w:numPr>
          <w:ilvl w:val="0"/>
          <w:numId w:val="22"/>
        </w:numPr>
        <w:pBdr>
          <w:top w:val="none" w:sz="0" w:space="0" w:color="auto"/>
          <w:left w:val="none" w:sz="0" w:space="0" w:color="auto"/>
          <w:bottom w:val="none" w:sz="0" w:space="0" w:color="auto"/>
          <w:right w:val="none" w:sz="0" w:space="0" w:color="auto"/>
        </w:pBdr>
        <w:suppressAutoHyphens/>
        <w:spacing w:line="100" w:lineRule="atLeast"/>
        <w:rPr>
          <w:rFonts w:ascii="Times New Roman" w:hAnsi="Times New Roman"/>
          <w:sz w:val="20"/>
        </w:rPr>
      </w:pPr>
      <w:r w:rsidRPr="00E209B9">
        <w:rPr>
          <w:rFonts w:ascii="Times New Roman" w:hAnsi="Times New Roman"/>
          <w:sz w:val="20"/>
        </w:rPr>
        <w:t>analisi prezzi opere edili;</w:t>
      </w:r>
    </w:p>
    <w:p w:rsidR="00E209B9" w:rsidRPr="00E209B9" w:rsidRDefault="00E209B9" w:rsidP="00E209B9">
      <w:pPr>
        <w:pStyle w:val="Corpotesto"/>
        <w:numPr>
          <w:ilvl w:val="0"/>
          <w:numId w:val="22"/>
        </w:numPr>
        <w:pBdr>
          <w:top w:val="none" w:sz="0" w:space="0" w:color="auto"/>
          <w:left w:val="none" w:sz="0" w:space="0" w:color="auto"/>
          <w:bottom w:val="none" w:sz="0" w:space="0" w:color="auto"/>
          <w:right w:val="none" w:sz="0" w:space="0" w:color="auto"/>
        </w:pBdr>
        <w:suppressAutoHyphens/>
        <w:spacing w:line="100" w:lineRule="atLeast"/>
        <w:rPr>
          <w:rFonts w:ascii="Times New Roman" w:hAnsi="Times New Roman"/>
          <w:sz w:val="20"/>
        </w:rPr>
      </w:pPr>
      <w:r w:rsidRPr="00E209B9">
        <w:rPr>
          <w:rFonts w:ascii="Times New Roman" w:hAnsi="Times New Roman"/>
          <w:sz w:val="20"/>
        </w:rPr>
        <w:t>computo metrico opere edili;</w:t>
      </w:r>
    </w:p>
    <w:p w:rsidR="00E209B9" w:rsidRPr="00E209B9" w:rsidRDefault="00E209B9" w:rsidP="00E209B9">
      <w:pPr>
        <w:pStyle w:val="Corpotesto"/>
        <w:numPr>
          <w:ilvl w:val="0"/>
          <w:numId w:val="22"/>
        </w:numPr>
        <w:pBdr>
          <w:top w:val="none" w:sz="0" w:space="0" w:color="auto"/>
          <w:left w:val="none" w:sz="0" w:space="0" w:color="auto"/>
          <w:bottom w:val="none" w:sz="0" w:space="0" w:color="auto"/>
          <w:right w:val="none" w:sz="0" w:space="0" w:color="auto"/>
        </w:pBdr>
        <w:suppressAutoHyphens/>
        <w:spacing w:line="100" w:lineRule="atLeast"/>
        <w:rPr>
          <w:rFonts w:ascii="Times New Roman" w:hAnsi="Times New Roman"/>
          <w:sz w:val="20"/>
        </w:rPr>
      </w:pPr>
      <w:r w:rsidRPr="00E209B9">
        <w:rPr>
          <w:rFonts w:ascii="Times New Roman" w:hAnsi="Times New Roman"/>
          <w:sz w:val="20"/>
        </w:rPr>
        <w:t>tavola grafica ed1;</w:t>
      </w:r>
    </w:p>
    <w:p w:rsidR="00E209B9" w:rsidRPr="00E209B9" w:rsidRDefault="00E209B9" w:rsidP="00E209B9">
      <w:pPr>
        <w:pStyle w:val="Corpotesto"/>
        <w:numPr>
          <w:ilvl w:val="0"/>
          <w:numId w:val="22"/>
        </w:numPr>
        <w:pBdr>
          <w:top w:val="none" w:sz="0" w:space="0" w:color="auto"/>
          <w:left w:val="none" w:sz="0" w:space="0" w:color="auto"/>
          <w:bottom w:val="none" w:sz="0" w:space="0" w:color="auto"/>
          <w:right w:val="none" w:sz="0" w:space="0" w:color="auto"/>
        </w:pBdr>
        <w:suppressAutoHyphens/>
        <w:spacing w:line="100" w:lineRule="atLeast"/>
        <w:rPr>
          <w:rFonts w:ascii="Times New Roman" w:hAnsi="Times New Roman"/>
          <w:sz w:val="20"/>
        </w:rPr>
      </w:pPr>
      <w:r w:rsidRPr="00E209B9">
        <w:rPr>
          <w:rFonts w:ascii="Times New Roman" w:hAnsi="Times New Roman"/>
          <w:sz w:val="20"/>
        </w:rPr>
        <w:t>tavola grafica ed2;</w:t>
      </w:r>
    </w:p>
    <w:p w:rsidR="00E209B9" w:rsidRPr="00E209B9" w:rsidRDefault="00E209B9" w:rsidP="00E209B9">
      <w:pPr>
        <w:pStyle w:val="Corpotesto"/>
        <w:numPr>
          <w:ilvl w:val="0"/>
          <w:numId w:val="22"/>
        </w:numPr>
        <w:pBdr>
          <w:top w:val="none" w:sz="0" w:space="0" w:color="auto"/>
          <w:left w:val="none" w:sz="0" w:space="0" w:color="auto"/>
          <w:bottom w:val="none" w:sz="0" w:space="0" w:color="auto"/>
          <w:right w:val="none" w:sz="0" w:space="0" w:color="auto"/>
        </w:pBdr>
        <w:suppressAutoHyphens/>
        <w:spacing w:line="100" w:lineRule="atLeast"/>
        <w:rPr>
          <w:rFonts w:ascii="Times New Roman" w:hAnsi="Times New Roman"/>
          <w:sz w:val="20"/>
        </w:rPr>
      </w:pPr>
      <w:r w:rsidRPr="00E209B9">
        <w:rPr>
          <w:rFonts w:ascii="Times New Roman" w:hAnsi="Times New Roman"/>
          <w:sz w:val="20"/>
        </w:rPr>
        <w:t>tavola grafica ed3;</w:t>
      </w:r>
    </w:p>
    <w:p w:rsidR="00E209B9" w:rsidRPr="00E209B9" w:rsidRDefault="00E209B9" w:rsidP="00E209B9">
      <w:pPr>
        <w:pStyle w:val="Corpotesto"/>
        <w:numPr>
          <w:ilvl w:val="0"/>
          <w:numId w:val="22"/>
        </w:numPr>
        <w:pBdr>
          <w:top w:val="none" w:sz="0" w:space="0" w:color="auto"/>
          <w:left w:val="none" w:sz="0" w:space="0" w:color="auto"/>
          <w:bottom w:val="none" w:sz="0" w:space="0" w:color="auto"/>
          <w:right w:val="none" w:sz="0" w:space="0" w:color="auto"/>
        </w:pBdr>
        <w:suppressAutoHyphens/>
        <w:spacing w:line="100" w:lineRule="atLeast"/>
        <w:rPr>
          <w:rFonts w:ascii="Times New Roman" w:hAnsi="Times New Roman"/>
          <w:sz w:val="20"/>
        </w:rPr>
      </w:pPr>
      <w:r w:rsidRPr="00E209B9">
        <w:rPr>
          <w:rFonts w:ascii="Times New Roman" w:hAnsi="Times New Roman"/>
          <w:sz w:val="20"/>
        </w:rPr>
        <w:t>tavola grafica ed4;</w:t>
      </w:r>
    </w:p>
    <w:p w:rsidR="00E209B9" w:rsidRPr="00E209B9" w:rsidRDefault="00E209B9" w:rsidP="00E209B9">
      <w:pPr>
        <w:pStyle w:val="Corpotesto"/>
        <w:numPr>
          <w:ilvl w:val="0"/>
          <w:numId w:val="22"/>
        </w:numPr>
        <w:pBdr>
          <w:top w:val="none" w:sz="0" w:space="0" w:color="auto"/>
          <w:left w:val="none" w:sz="0" w:space="0" w:color="auto"/>
          <w:bottom w:val="none" w:sz="0" w:space="0" w:color="auto"/>
          <w:right w:val="none" w:sz="0" w:space="0" w:color="auto"/>
        </w:pBdr>
        <w:suppressAutoHyphens/>
        <w:spacing w:line="100" w:lineRule="atLeast"/>
        <w:rPr>
          <w:rFonts w:ascii="Times New Roman" w:hAnsi="Times New Roman"/>
          <w:sz w:val="20"/>
        </w:rPr>
      </w:pPr>
      <w:r w:rsidRPr="00E209B9">
        <w:rPr>
          <w:rFonts w:ascii="Times New Roman" w:hAnsi="Times New Roman"/>
          <w:sz w:val="20"/>
        </w:rPr>
        <w:t>capitolato tecnico edile;</w:t>
      </w:r>
    </w:p>
    <w:p w:rsidR="00E209B9" w:rsidRPr="00E209B9" w:rsidRDefault="00E209B9" w:rsidP="00E209B9">
      <w:pPr>
        <w:pStyle w:val="Corpotesto"/>
        <w:numPr>
          <w:ilvl w:val="0"/>
          <w:numId w:val="22"/>
        </w:numPr>
        <w:pBdr>
          <w:top w:val="none" w:sz="0" w:space="0" w:color="auto"/>
          <w:left w:val="none" w:sz="0" w:space="0" w:color="auto"/>
          <w:bottom w:val="none" w:sz="0" w:space="0" w:color="auto"/>
          <w:right w:val="none" w:sz="0" w:space="0" w:color="auto"/>
        </w:pBdr>
        <w:suppressAutoHyphens/>
        <w:spacing w:line="100" w:lineRule="atLeast"/>
        <w:rPr>
          <w:rFonts w:ascii="Times New Roman" w:hAnsi="Times New Roman"/>
          <w:sz w:val="20"/>
        </w:rPr>
      </w:pPr>
      <w:r w:rsidRPr="00E209B9">
        <w:rPr>
          <w:rFonts w:ascii="Times New Roman" w:hAnsi="Times New Roman"/>
          <w:sz w:val="20"/>
        </w:rPr>
        <w:t>relazione impianti meccanici;</w:t>
      </w:r>
    </w:p>
    <w:p w:rsidR="00E209B9" w:rsidRPr="00E209B9" w:rsidRDefault="00E209B9" w:rsidP="00E209B9">
      <w:pPr>
        <w:pStyle w:val="Corpotesto"/>
        <w:numPr>
          <w:ilvl w:val="0"/>
          <w:numId w:val="22"/>
        </w:numPr>
        <w:pBdr>
          <w:top w:val="none" w:sz="0" w:space="0" w:color="auto"/>
          <w:left w:val="none" w:sz="0" w:space="0" w:color="auto"/>
          <w:bottom w:val="none" w:sz="0" w:space="0" w:color="auto"/>
          <w:right w:val="none" w:sz="0" w:space="0" w:color="auto"/>
        </w:pBdr>
        <w:suppressAutoHyphens/>
        <w:spacing w:line="100" w:lineRule="atLeast"/>
        <w:rPr>
          <w:rFonts w:ascii="Times New Roman" w:hAnsi="Times New Roman"/>
          <w:sz w:val="20"/>
        </w:rPr>
      </w:pPr>
      <w:r w:rsidRPr="00E209B9">
        <w:rPr>
          <w:rFonts w:ascii="Times New Roman" w:hAnsi="Times New Roman"/>
          <w:sz w:val="20"/>
        </w:rPr>
        <w:t>relazione dimensionamento e verifica camino;</w:t>
      </w:r>
    </w:p>
    <w:p w:rsidR="00E209B9" w:rsidRPr="00E209B9" w:rsidRDefault="00E209B9" w:rsidP="00E209B9">
      <w:pPr>
        <w:pStyle w:val="Corpotesto"/>
        <w:numPr>
          <w:ilvl w:val="0"/>
          <w:numId w:val="22"/>
        </w:numPr>
        <w:pBdr>
          <w:top w:val="none" w:sz="0" w:space="0" w:color="auto"/>
          <w:left w:val="none" w:sz="0" w:space="0" w:color="auto"/>
          <w:bottom w:val="none" w:sz="0" w:space="0" w:color="auto"/>
          <w:right w:val="none" w:sz="0" w:space="0" w:color="auto"/>
        </w:pBdr>
        <w:suppressAutoHyphens/>
        <w:spacing w:line="100" w:lineRule="atLeast"/>
        <w:rPr>
          <w:rFonts w:ascii="Times New Roman" w:hAnsi="Times New Roman"/>
          <w:sz w:val="20"/>
        </w:rPr>
      </w:pPr>
      <w:r w:rsidRPr="00E209B9">
        <w:rPr>
          <w:rFonts w:ascii="Times New Roman" w:hAnsi="Times New Roman"/>
          <w:sz w:val="20"/>
        </w:rPr>
        <w:t>elenco prezzi impianti meccanici;</w:t>
      </w:r>
    </w:p>
    <w:p w:rsidR="00E209B9" w:rsidRPr="00E209B9" w:rsidRDefault="00E209B9" w:rsidP="00E209B9">
      <w:pPr>
        <w:pStyle w:val="Corpotesto"/>
        <w:numPr>
          <w:ilvl w:val="0"/>
          <w:numId w:val="22"/>
        </w:numPr>
        <w:pBdr>
          <w:top w:val="none" w:sz="0" w:space="0" w:color="auto"/>
          <w:left w:val="none" w:sz="0" w:space="0" w:color="auto"/>
          <w:bottom w:val="none" w:sz="0" w:space="0" w:color="auto"/>
          <w:right w:val="none" w:sz="0" w:space="0" w:color="auto"/>
        </w:pBdr>
        <w:suppressAutoHyphens/>
        <w:spacing w:line="100" w:lineRule="atLeast"/>
        <w:rPr>
          <w:rFonts w:ascii="Times New Roman" w:hAnsi="Times New Roman"/>
          <w:sz w:val="20"/>
        </w:rPr>
      </w:pPr>
      <w:r w:rsidRPr="00E209B9">
        <w:rPr>
          <w:rFonts w:ascii="Times New Roman" w:hAnsi="Times New Roman"/>
          <w:sz w:val="20"/>
        </w:rPr>
        <w:t>analisi prezzi impianti meccanici;</w:t>
      </w:r>
    </w:p>
    <w:p w:rsidR="00E209B9" w:rsidRPr="00E209B9" w:rsidRDefault="00E209B9" w:rsidP="00E209B9">
      <w:pPr>
        <w:pStyle w:val="Corpotesto"/>
        <w:numPr>
          <w:ilvl w:val="0"/>
          <w:numId w:val="22"/>
        </w:numPr>
        <w:pBdr>
          <w:top w:val="none" w:sz="0" w:space="0" w:color="auto"/>
          <w:left w:val="none" w:sz="0" w:space="0" w:color="auto"/>
          <w:bottom w:val="none" w:sz="0" w:space="0" w:color="auto"/>
          <w:right w:val="none" w:sz="0" w:space="0" w:color="auto"/>
        </w:pBdr>
        <w:suppressAutoHyphens/>
        <w:spacing w:line="100" w:lineRule="atLeast"/>
        <w:rPr>
          <w:rFonts w:ascii="Times New Roman" w:hAnsi="Times New Roman"/>
          <w:sz w:val="20"/>
        </w:rPr>
      </w:pPr>
      <w:r w:rsidRPr="00E209B9">
        <w:rPr>
          <w:rFonts w:ascii="Times New Roman" w:hAnsi="Times New Roman"/>
          <w:sz w:val="20"/>
        </w:rPr>
        <w:t>computo metrico impianti meccanici;</w:t>
      </w:r>
    </w:p>
    <w:p w:rsidR="00E209B9" w:rsidRPr="00E209B9" w:rsidRDefault="00E209B9" w:rsidP="00E209B9">
      <w:pPr>
        <w:pStyle w:val="Corpotesto"/>
        <w:numPr>
          <w:ilvl w:val="0"/>
          <w:numId w:val="22"/>
        </w:numPr>
        <w:pBdr>
          <w:top w:val="none" w:sz="0" w:space="0" w:color="auto"/>
          <w:left w:val="none" w:sz="0" w:space="0" w:color="auto"/>
          <w:bottom w:val="none" w:sz="0" w:space="0" w:color="auto"/>
          <w:right w:val="none" w:sz="0" w:space="0" w:color="auto"/>
        </w:pBdr>
        <w:suppressAutoHyphens/>
        <w:spacing w:line="100" w:lineRule="atLeast"/>
        <w:rPr>
          <w:rFonts w:ascii="Times New Roman" w:hAnsi="Times New Roman"/>
          <w:sz w:val="20"/>
        </w:rPr>
      </w:pPr>
      <w:r w:rsidRPr="00E209B9">
        <w:rPr>
          <w:rFonts w:ascii="Times New Roman" w:hAnsi="Times New Roman"/>
          <w:sz w:val="20"/>
        </w:rPr>
        <w:t>tavola grafica cli301;</w:t>
      </w:r>
    </w:p>
    <w:p w:rsidR="00E209B9" w:rsidRPr="00E209B9" w:rsidRDefault="00E209B9" w:rsidP="00E209B9">
      <w:pPr>
        <w:pStyle w:val="Corpotesto"/>
        <w:numPr>
          <w:ilvl w:val="0"/>
          <w:numId w:val="22"/>
        </w:numPr>
        <w:pBdr>
          <w:top w:val="none" w:sz="0" w:space="0" w:color="auto"/>
          <w:left w:val="none" w:sz="0" w:space="0" w:color="auto"/>
          <w:bottom w:val="none" w:sz="0" w:space="0" w:color="auto"/>
          <w:right w:val="none" w:sz="0" w:space="0" w:color="auto"/>
        </w:pBdr>
        <w:suppressAutoHyphens/>
        <w:spacing w:line="100" w:lineRule="atLeast"/>
        <w:rPr>
          <w:rFonts w:ascii="Times New Roman" w:hAnsi="Times New Roman"/>
          <w:sz w:val="20"/>
        </w:rPr>
      </w:pPr>
      <w:r w:rsidRPr="00E209B9">
        <w:rPr>
          <w:rFonts w:ascii="Times New Roman" w:hAnsi="Times New Roman"/>
          <w:sz w:val="20"/>
        </w:rPr>
        <w:t>tavola grafica cli302;</w:t>
      </w:r>
    </w:p>
    <w:p w:rsidR="00E209B9" w:rsidRPr="00E209B9" w:rsidRDefault="00E209B9" w:rsidP="00E209B9">
      <w:pPr>
        <w:pStyle w:val="Corpotesto"/>
        <w:numPr>
          <w:ilvl w:val="0"/>
          <w:numId w:val="22"/>
        </w:numPr>
        <w:pBdr>
          <w:top w:val="none" w:sz="0" w:space="0" w:color="auto"/>
          <w:left w:val="none" w:sz="0" w:space="0" w:color="auto"/>
          <w:bottom w:val="none" w:sz="0" w:space="0" w:color="auto"/>
          <w:right w:val="none" w:sz="0" w:space="0" w:color="auto"/>
        </w:pBdr>
        <w:suppressAutoHyphens/>
        <w:spacing w:line="100" w:lineRule="atLeast"/>
        <w:rPr>
          <w:rFonts w:ascii="Times New Roman" w:hAnsi="Times New Roman"/>
          <w:sz w:val="20"/>
        </w:rPr>
      </w:pPr>
      <w:r w:rsidRPr="00E209B9">
        <w:rPr>
          <w:rFonts w:ascii="Times New Roman" w:hAnsi="Times New Roman"/>
          <w:sz w:val="20"/>
        </w:rPr>
        <w:t>tavola grafica cli303;</w:t>
      </w:r>
    </w:p>
    <w:p w:rsidR="00E209B9" w:rsidRPr="00E209B9" w:rsidRDefault="00E209B9" w:rsidP="00E209B9">
      <w:pPr>
        <w:pStyle w:val="Corpotesto"/>
        <w:numPr>
          <w:ilvl w:val="0"/>
          <w:numId w:val="22"/>
        </w:numPr>
        <w:pBdr>
          <w:top w:val="none" w:sz="0" w:space="0" w:color="auto"/>
          <w:left w:val="none" w:sz="0" w:space="0" w:color="auto"/>
          <w:bottom w:val="none" w:sz="0" w:space="0" w:color="auto"/>
          <w:right w:val="none" w:sz="0" w:space="0" w:color="auto"/>
        </w:pBdr>
        <w:suppressAutoHyphens/>
        <w:spacing w:line="100" w:lineRule="atLeast"/>
        <w:rPr>
          <w:rFonts w:ascii="Times New Roman" w:hAnsi="Times New Roman"/>
          <w:sz w:val="20"/>
        </w:rPr>
      </w:pPr>
      <w:r w:rsidRPr="00E209B9">
        <w:rPr>
          <w:rFonts w:ascii="Times New Roman" w:hAnsi="Times New Roman"/>
          <w:sz w:val="20"/>
        </w:rPr>
        <w:t>tavola grafica cli501;</w:t>
      </w:r>
    </w:p>
    <w:p w:rsidR="00E209B9" w:rsidRPr="00E209B9" w:rsidRDefault="00E209B9" w:rsidP="00E209B9">
      <w:pPr>
        <w:pStyle w:val="Corpotesto"/>
        <w:numPr>
          <w:ilvl w:val="0"/>
          <w:numId w:val="22"/>
        </w:numPr>
        <w:pBdr>
          <w:top w:val="none" w:sz="0" w:space="0" w:color="auto"/>
          <w:left w:val="none" w:sz="0" w:space="0" w:color="auto"/>
          <w:bottom w:val="none" w:sz="0" w:space="0" w:color="auto"/>
          <w:right w:val="none" w:sz="0" w:space="0" w:color="auto"/>
        </w:pBdr>
        <w:suppressAutoHyphens/>
        <w:spacing w:line="100" w:lineRule="atLeast"/>
        <w:rPr>
          <w:rFonts w:ascii="Times New Roman" w:hAnsi="Times New Roman"/>
          <w:sz w:val="20"/>
        </w:rPr>
      </w:pPr>
      <w:r w:rsidRPr="00E209B9">
        <w:rPr>
          <w:rFonts w:ascii="Times New Roman" w:hAnsi="Times New Roman"/>
          <w:sz w:val="20"/>
        </w:rPr>
        <w:t>tavola grafica cli502;</w:t>
      </w:r>
    </w:p>
    <w:p w:rsidR="00E209B9" w:rsidRPr="00E209B9" w:rsidRDefault="00E209B9" w:rsidP="00E209B9">
      <w:pPr>
        <w:pStyle w:val="Corpotesto"/>
        <w:numPr>
          <w:ilvl w:val="0"/>
          <w:numId w:val="22"/>
        </w:numPr>
        <w:pBdr>
          <w:top w:val="none" w:sz="0" w:space="0" w:color="auto"/>
          <w:left w:val="none" w:sz="0" w:space="0" w:color="auto"/>
          <w:bottom w:val="none" w:sz="0" w:space="0" w:color="auto"/>
          <w:right w:val="none" w:sz="0" w:space="0" w:color="auto"/>
        </w:pBdr>
        <w:suppressAutoHyphens/>
        <w:spacing w:line="100" w:lineRule="atLeast"/>
        <w:rPr>
          <w:rFonts w:ascii="Times New Roman" w:hAnsi="Times New Roman"/>
          <w:sz w:val="20"/>
        </w:rPr>
      </w:pPr>
      <w:r w:rsidRPr="00E209B9">
        <w:rPr>
          <w:rFonts w:ascii="Times New Roman" w:hAnsi="Times New Roman"/>
          <w:sz w:val="20"/>
        </w:rPr>
        <w:t>tavola grafica cli510;</w:t>
      </w:r>
    </w:p>
    <w:p w:rsidR="00E209B9" w:rsidRPr="00E209B9" w:rsidRDefault="00E209B9" w:rsidP="00E209B9">
      <w:pPr>
        <w:pStyle w:val="Corpotesto"/>
        <w:numPr>
          <w:ilvl w:val="0"/>
          <w:numId w:val="22"/>
        </w:numPr>
        <w:pBdr>
          <w:top w:val="none" w:sz="0" w:space="0" w:color="auto"/>
          <w:left w:val="none" w:sz="0" w:space="0" w:color="auto"/>
          <w:bottom w:val="none" w:sz="0" w:space="0" w:color="auto"/>
          <w:right w:val="none" w:sz="0" w:space="0" w:color="auto"/>
        </w:pBdr>
        <w:suppressAutoHyphens/>
        <w:spacing w:line="100" w:lineRule="atLeast"/>
        <w:rPr>
          <w:rFonts w:ascii="Times New Roman" w:hAnsi="Times New Roman"/>
          <w:sz w:val="20"/>
        </w:rPr>
      </w:pPr>
      <w:r w:rsidRPr="00E209B9">
        <w:rPr>
          <w:rFonts w:ascii="Times New Roman" w:hAnsi="Times New Roman"/>
          <w:sz w:val="20"/>
        </w:rPr>
        <w:t>tavola grafica cli520;</w:t>
      </w:r>
    </w:p>
    <w:p w:rsidR="00E209B9" w:rsidRPr="00E209B9" w:rsidRDefault="00E209B9" w:rsidP="00E209B9">
      <w:pPr>
        <w:pStyle w:val="Corpotesto"/>
        <w:numPr>
          <w:ilvl w:val="0"/>
          <w:numId w:val="22"/>
        </w:numPr>
        <w:pBdr>
          <w:top w:val="none" w:sz="0" w:space="0" w:color="auto"/>
          <w:left w:val="none" w:sz="0" w:space="0" w:color="auto"/>
          <w:bottom w:val="none" w:sz="0" w:space="0" w:color="auto"/>
          <w:right w:val="none" w:sz="0" w:space="0" w:color="auto"/>
        </w:pBdr>
        <w:suppressAutoHyphens/>
        <w:spacing w:line="100" w:lineRule="atLeast"/>
        <w:rPr>
          <w:rFonts w:ascii="Times New Roman" w:hAnsi="Times New Roman"/>
          <w:sz w:val="20"/>
        </w:rPr>
      </w:pPr>
      <w:r w:rsidRPr="00E209B9">
        <w:rPr>
          <w:rFonts w:ascii="Times New Roman" w:hAnsi="Times New Roman"/>
          <w:sz w:val="20"/>
        </w:rPr>
        <w:t>relazione impianto rivelazione incendi;</w:t>
      </w:r>
    </w:p>
    <w:p w:rsidR="00E209B9" w:rsidRPr="00E209B9" w:rsidRDefault="00E209B9" w:rsidP="00E209B9">
      <w:pPr>
        <w:pStyle w:val="Corpotesto"/>
        <w:numPr>
          <w:ilvl w:val="0"/>
          <w:numId w:val="22"/>
        </w:numPr>
        <w:pBdr>
          <w:top w:val="none" w:sz="0" w:space="0" w:color="auto"/>
          <w:left w:val="none" w:sz="0" w:space="0" w:color="auto"/>
          <w:bottom w:val="none" w:sz="0" w:space="0" w:color="auto"/>
          <w:right w:val="none" w:sz="0" w:space="0" w:color="auto"/>
        </w:pBdr>
        <w:suppressAutoHyphens/>
        <w:spacing w:line="100" w:lineRule="atLeast"/>
        <w:rPr>
          <w:rFonts w:ascii="Times New Roman" w:hAnsi="Times New Roman"/>
          <w:sz w:val="20"/>
        </w:rPr>
      </w:pPr>
      <w:r w:rsidRPr="00E209B9">
        <w:rPr>
          <w:rFonts w:ascii="Times New Roman" w:hAnsi="Times New Roman"/>
          <w:sz w:val="20"/>
        </w:rPr>
        <w:t>elenco prezzi impianto rivelazione incendi;</w:t>
      </w:r>
    </w:p>
    <w:p w:rsidR="00E209B9" w:rsidRPr="00E209B9" w:rsidRDefault="00E209B9" w:rsidP="00E209B9">
      <w:pPr>
        <w:pStyle w:val="Corpotesto"/>
        <w:numPr>
          <w:ilvl w:val="0"/>
          <w:numId w:val="22"/>
        </w:numPr>
        <w:pBdr>
          <w:top w:val="none" w:sz="0" w:space="0" w:color="auto"/>
          <w:left w:val="none" w:sz="0" w:space="0" w:color="auto"/>
          <w:bottom w:val="none" w:sz="0" w:space="0" w:color="auto"/>
          <w:right w:val="none" w:sz="0" w:space="0" w:color="auto"/>
        </w:pBdr>
        <w:suppressAutoHyphens/>
        <w:spacing w:line="100" w:lineRule="atLeast"/>
        <w:rPr>
          <w:rFonts w:ascii="Times New Roman" w:hAnsi="Times New Roman"/>
          <w:sz w:val="20"/>
        </w:rPr>
      </w:pPr>
      <w:r w:rsidRPr="00E209B9">
        <w:rPr>
          <w:rFonts w:ascii="Times New Roman" w:hAnsi="Times New Roman"/>
          <w:sz w:val="20"/>
        </w:rPr>
        <w:t>analisi prezzi impianto rivelazione incendi;</w:t>
      </w:r>
    </w:p>
    <w:p w:rsidR="00E209B9" w:rsidRPr="00E209B9" w:rsidRDefault="00E209B9" w:rsidP="00E209B9">
      <w:pPr>
        <w:pStyle w:val="Corpotesto"/>
        <w:numPr>
          <w:ilvl w:val="0"/>
          <w:numId w:val="22"/>
        </w:numPr>
        <w:pBdr>
          <w:top w:val="none" w:sz="0" w:space="0" w:color="auto"/>
          <w:left w:val="none" w:sz="0" w:space="0" w:color="auto"/>
          <w:bottom w:val="none" w:sz="0" w:space="0" w:color="auto"/>
          <w:right w:val="none" w:sz="0" w:space="0" w:color="auto"/>
        </w:pBdr>
        <w:suppressAutoHyphens/>
        <w:spacing w:line="100" w:lineRule="atLeast"/>
        <w:rPr>
          <w:rFonts w:ascii="Times New Roman" w:hAnsi="Times New Roman"/>
          <w:sz w:val="20"/>
        </w:rPr>
      </w:pPr>
      <w:r w:rsidRPr="00E209B9">
        <w:rPr>
          <w:rFonts w:ascii="Times New Roman" w:hAnsi="Times New Roman"/>
          <w:sz w:val="20"/>
        </w:rPr>
        <w:t>computo metrico impianto rivelazione incendi;</w:t>
      </w:r>
    </w:p>
    <w:p w:rsidR="00E209B9" w:rsidRPr="00E209B9" w:rsidRDefault="00E209B9" w:rsidP="00E209B9">
      <w:pPr>
        <w:pStyle w:val="Corpotesto"/>
        <w:numPr>
          <w:ilvl w:val="0"/>
          <w:numId w:val="22"/>
        </w:numPr>
        <w:pBdr>
          <w:top w:val="none" w:sz="0" w:space="0" w:color="auto"/>
          <w:left w:val="none" w:sz="0" w:space="0" w:color="auto"/>
          <w:bottom w:val="none" w:sz="0" w:space="0" w:color="auto"/>
          <w:right w:val="none" w:sz="0" w:space="0" w:color="auto"/>
        </w:pBdr>
        <w:suppressAutoHyphens/>
        <w:spacing w:line="100" w:lineRule="atLeast"/>
        <w:rPr>
          <w:rFonts w:ascii="Times New Roman" w:hAnsi="Times New Roman"/>
          <w:sz w:val="20"/>
        </w:rPr>
      </w:pPr>
      <w:r w:rsidRPr="00E209B9">
        <w:rPr>
          <w:rFonts w:ascii="Times New Roman" w:hAnsi="Times New Roman"/>
          <w:sz w:val="20"/>
        </w:rPr>
        <w:t>tavola grafica riv501;</w:t>
      </w:r>
    </w:p>
    <w:p w:rsidR="00E209B9" w:rsidRPr="00E209B9" w:rsidRDefault="00E209B9" w:rsidP="00E209B9">
      <w:pPr>
        <w:pStyle w:val="Corpotesto"/>
        <w:numPr>
          <w:ilvl w:val="0"/>
          <w:numId w:val="22"/>
        </w:numPr>
        <w:pBdr>
          <w:top w:val="none" w:sz="0" w:space="0" w:color="auto"/>
          <w:left w:val="none" w:sz="0" w:space="0" w:color="auto"/>
          <w:bottom w:val="none" w:sz="0" w:space="0" w:color="auto"/>
          <w:right w:val="none" w:sz="0" w:space="0" w:color="auto"/>
        </w:pBdr>
        <w:suppressAutoHyphens/>
        <w:spacing w:line="100" w:lineRule="atLeast"/>
        <w:rPr>
          <w:rFonts w:ascii="Times New Roman" w:hAnsi="Times New Roman"/>
          <w:sz w:val="20"/>
        </w:rPr>
      </w:pPr>
      <w:r w:rsidRPr="00E209B9">
        <w:rPr>
          <w:rFonts w:ascii="Times New Roman" w:hAnsi="Times New Roman"/>
          <w:sz w:val="20"/>
        </w:rPr>
        <w:t>capitolato tecnico impianti meccanici;</w:t>
      </w:r>
    </w:p>
    <w:p w:rsidR="00E209B9" w:rsidRPr="00E209B9" w:rsidRDefault="00E209B9" w:rsidP="00E209B9">
      <w:pPr>
        <w:pStyle w:val="Corpotesto"/>
        <w:numPr>
          <w:ilvl w:val="0"/>
          <w:numId w:val="22"/>
        </w:numPr>
        <w:pBdr>
          <w:top w:val="none" w:sz="0" w:space="0" w:color="auto"/>
          <w:left w:val="none" w:sz="0" w:space="0" w:color="auto"/>
          <w:bottom w:val="none" w:sz="0" w:space="0" w:color="auto"/>
          <w:right w:val="none" w:sz="0" w:space="0" w:color="auto"/>
        </w:pBdr>
        <w:suppressAutoHyphens/>
        <w:spacing w:line="100" w:lineRule="atLeast"/>
        <w:rPr>
          <w:rFonts w:ascii="Times New Roman" w:hAnsi="Times New Roman"/>
          <w:sz w:val="20"/>
        </w:rPr>
      </w:pPr>
      <w:r w:rsidRPr="00E209B9">
        <w:rPr>
          <w:rFonts w:ascii="Times New Roman" w:hAnsi="Times New Roman"/>
          <w:sz w:val="20"/>
        </w:rPr>
        <w:t>relazione impianto elettrico;</w:t>
      </w:r>
    </w:p>
    <w:p w:rsidR="00E209B9" w:rsidRPr="00E209B9" w:rsidRDefault="00E209B9" w:rsidP="00E209B9">
      <w:pPr>
        <w:pStyle w:val="Corpotesto"/>
        <w:numPr>
          <w:ilvl w:val="0"/>
          <w:numId w:val="22"/>
        </w:numPr>
        <w:pBdr>
          <w:top w:val="none" w:sz="0" w:space="0" w:color="auto"/>
          <w:left w:val="none" w:sz="0" w:space="0" w:color="auto"/>
          <w:bottom w:val="none" w:sz="0" w:space="0" w:color="auto"/>
          <w:right w:val="none" w:sz="0" w:space="0" w:color="auto"/>
        </w:pBdr>
        <w:suppressAutoHyphens/>
        <w:spacing w:line="100" w:lineRule="atLeast"/>
        <w:rPr>
          <w:rFonts w:ascii="Times New Roman" w:hAnsi="Times New Roman"/>
          <w:sz w:val="20"/>
        </w:rPr>
      </w:pPr>
      <w:r w:rsidRPr="00E209B9">
        <w:rPr>
          <w:rFonts w:ascii="Times New Roman" w:hAnsi="Times New Roman"/>
          <w:sz w:val="20"/>
        </w:rPr>
        <w:t>elenco prezzi impianto elettrico;</w:t>
      </w:r>
    </w:p>
    <w:p w:rsidR="00E209B9" w:rsidRPr="00E209B9" w:rsidRDefault="00E209B9" w:rsidP="00E209B9">
      <w:pPr>
        <w:pStyle w:val="Corpotesto"/>
        <w:numPr>
          <w:ilvl w:val="0"/>
          <w:numId w:val="22"/>
        </w:numPr>
        <w:pBdr>
          <w:top w:val="none" w:sz="0" w:space="0" w:color="auto"/>
          <w:left w:val="none" w:sz="0" w:space="0" w:color="auto"/>
          <w:bottom w:val="none" w:sz="0" w:space="0" w:color="auto"/>
          <w:right w:val="none" w:sz="0" w:space="0" w:color="auto"/>
        </w:pBdr>
        <w:suppressAutoHyphens/>
        <w:spacing w:line="100" w:lineRule="atLeast"/>
        <w:rPr>
          <w:rFonts w:ascii="Times New Roman" w:hAnsi="Times New Roman"/>
          <w:sz w:val="20"/>
        </w:rPr>
      </w:pPr>
      <w:r w:rsidRPr="00E209B9">
        <w:rPr>
          <w:rFonts w:ascii="Times New Roman" w:hAnsi="Times New Roman"/>
          <w:sz w:val="20"/>
        </w:rPr>
        <w:t>analisi prezzi impianto elettrico;</w:t>
      </w:r>
    </w:p>
    <w:p w:rsidR="00E209B9" w:rsidRPr="00E209B9" w:rsidRDefault="00E209B9" w:rsidP="00E209B9">
      <w:pPr>
        <w:pStyle w:val="Corpotesto"/>
        <w:numPr>
          <w:ilvl w:val="0"/>
          <w:numId w:val="22"/>
        </w:numPr>
        <w:pBdr>
          <w:top w:val="none" w:sz="0" w:space="0" w:color="auto"/>
          <w:left w:val="none" w:sz="0" w:space="0" w:color="auto"/>
          <w:bottom w:val="none" w:sz="0" w:space="0" w:color="auto"/>
          <w:right w:val="none" w:sz="0" w:space="0" w:color="auto"/>
        </w:pBdr>
        <w:suppressAutoHyphens/>
        <w:spacing w:line="100" w:lineRule="atLeast"/>
        <w:rPr>
          <w:rFonts w:ascii="Times New Roman" w:hAnsi="Times New Roman"/>
          <w:sz w:val="20"/>
        </w:rPr>
      </w:pPr>
      <w:r w:rsidRPr="00E209B9">
        <w:rPr>
          <w:rFonts w:ascii="Times New Roman" w:hAnsi="Times New Roman"/>
          <w:sz w:val="20"/>
        </w:rPr>
        <w:t>computo metrico impianto elettrico;</w:t>
      </w:r>
    </w:p>
    <w:p w:rsidR="00E209B9" w:rsidRPr="00E209B9" w:rsidRDefault="00E209B9" w:rsidP="00E209B9">
      <w:pPr>
        <w:pStyle w:val="Corpotesto"/>
        <w:numPr>
          <w:ilvl w:val="0"/>
          <w:numId w:val="22"/>
        </w:numPr>
        <w:pBdr>
          <w:top w:val="none" w:sz="0" w:space="0" w:color="auto"/>
          <w:left w:val="none" w:sz="0" w:space="0" w:color="auto"/>
          <w:bottom w:val="none" w:sz="0" w:space="0" w:color="auto"/>
          <w:right w:val="none" w:sz="0" w:space="0" w:color="auto"/>
        </w:pBdr>
        <w:suppressAutoHyphens/>
        <w:spacing w:line="100" w:lineRule="atLeast"/>
        <w:rPr>
          <w:rFonts w:ascii="Times New Roman" w:hAnsi="Times New Roman"/>
          <w:sz w:val="20"/>
        </w:rPr>
      </w:pPr>
      <w:r w:rsidRPr="00E209B9">
        <w:rPr>
          <w:rFonts w:ascii="Times New Roman" w:hAnsi="Times New Roman"/>
          <w:sz w:val="20"/>
        </w:rPr>
        <w:t>tavola grafica ele501;</w:t>
      </w:r>
    </w:p>
    <w:p w:rsidR="00E209B9" w:rsidRPr="00E209B9" w:rsidRDefault="00E209B9" w:rsidP="00E209B9">
      <w:pPr>
        <w:pStyle w:val="Corpotesto"/>
        <w:numPr>
          <w:ilvl w:val="0"/>
          <w:numId w:val="22"/>
        </w:numPr>
        <w:pBdr>
          <w:top w:val="none" w:sz="0" w:space="0" w:color="auto"/>
          <w:left w:val="none" w:sz="0" w:space="0" w:color="auto"/>
          <w:bottom w:val="none" w:sz="0" w:space="0" w:color="auto"/>
          <w:right w:val="none" w:sz="0" w:space="0" w:color="auto"/>
        </w:pBdr>
        <w:suppressAutoHyphens/>
        <w:spacing w:line="100" w:lineRule="atLeast"/>
        <w:rPr>
          <w:rFonts w:ascii="Times New Roman" w:hAnsi="Times New Roman"/>
          <w:sz w:val="20"/>
        </w:rPr>
      </w:pPr>
      <w:r w:rsidRPr="00E209B9">
        <w:rPr>
          <w:rFonts w:ascii="Times New Roman" w:hAnsi="Times New Roman"/>
          <w:sz w:val="20"/>
        </w:rPr>
        <w:t>schemi unifilare ele401;</w:t>
      </w:r>
    </w:p>
    <w:p w:rsidR="00E209B9" w:rsidRPr="00E209B9" w:rsidRDefault="00E209B9" w:rsidP="00E209B9">
      <w:pPr>
        <w:pStyle w:val="Corpotesto"/>
        <w:numPr>
          <w:ilvl w:val="0"/>
          <w:numId w:val="22"/>
        </w:numPr>
        <w:pBdr>
          <w:top w:val="none" w:sz="0" w:space="0" w:color="auto"/>
          <w:left w:val="none" w:sz="0" w:space="0" w:color="auto"/>
          <w:bottom w:val="none" w:sz="0" w:space="0" w:color="auto"/>
          <w:right w:val="none" w:sz="0" w:space="0" w:color="auto"/>
        </w:pBdr>
        <w:suppressAutoHyphens/>
        <w:spacing w:line="100" w:lineRule="atLeast"/>
        <w:rPr>
          <w:rFonts w:ascii="Times New Roman" w:hAnsi="Times New Roman"/>
          <w:sz w:val="20"/>
        </w:rPr>
      </w:pPr>
      <w:r w:rsidRPr="00E209B9">
        <w:rPr>
          <w:rFonts w:ascii="Times New Roman" w:hAnsi="Times New Roman"/>
          <w:sz w:val="20"/>
        </w:rPr>
        <w:t>schemi unifilare ele402;</w:t>
      </w:r>
    </w:p>
    <w:p w:rsidR="00E209B9" w:rsidRPr="00E209B9" w:rsidRDefault="00E209B9" w:rsidP="00E209B9">
      <w:pPr>
        <w:pStyle w:val="Corpotesto"/>
        <w:numPr>
          <w:ilvl w:val="0"/>
          <w:numId w:val="22"/>
        </w:numPr>
        <w:pBdr>
          <w:top w:val="none" w:sz="0" w:space="0" w:color="auto"/>
          <w:left w:val="none" w:sz="0" w:space="0" w:color="auto"/>
          <w:bottom w:val="none" w:sz="0" w:space="0" w:color="auto"/>
          <w:right w:val="none" w:sz="0" w:space="0" w:color="auto"/>
        </w:pBdr>
        <w:suppressAutoHyphens/>
        <w:spacing w:line="100" w:lineRule="atLeast"/>
        <w:rPr>
          <w:rFonts w:ascii="Times New Roman" w:hAnsi="Times New Roman"/>
          <w:sz w:val="20"/>
        </w:rPr>
      </w:pPr>
      <w:r w:rsidRPr="00E209B9">
        <w:rPr>
          <w:rFonts w:ascii="Times New Roman" w:hAnsi="Times New Roman"/>
          <w:sz w:val="20"/>
        </w:rPr>
        <w:t>schemi unifilare ele412;</w:t>
      </w:r>
    </w:p>
    <w:p w:rsidR="00E209B9" w:rsidRPr="00E209B9" w:rsidRDefault="00E209B9" w:rsidP="00E209B9">
      <w:pPr>
        <w:pStyle w:val="Corpotesto"/>
        <w:numPr>
          <w:ilvl w:val="0"/>
          <w:numId w:val="22"/>
        </w:numPr>
        <w:pBdr>
          <w:top w:val="none" w:sz="0" w:space="0" w:color="auto"/>
          <w:left w:val="none" w:sz="0" w:space="0" w:color="auto"/>
          <w:bottom w:val="none" w:sz="0" w:space="0" w:color="auto"/>
          <w:right w:val="none" w:sz="0" w:space="0" w:color="auto"/>
        </w:pBdr>
        <w:suppressAutoHyphens/>
        <w:spacing w:line="100" w:lineRule="atLeast"/>
        <w:rPr>
          <w:rFonts w:ascii="Times New Roman" w:hAnsi="Times New Roman"/>
          <w:sz w:val="20"/>
        </w:rPr>
      </w:pPr>
      <w:r w:rsidRPr="00E209B9">
        <w:rPr>
          <w:rFonts w:ascii="Times New Roman" w:hAnsi="Times New Roman"/>
          <w:sz w:val="20"/>
        </w:rPr>
        <w:t>capitolato tecnico impianto elettrico;</w:t>
      </w:r>
    </w:p>
    <w:p w:rsidR="00E209B9" w:rsidRPr="00E209B9" w:rsidRDefault="00E209B9" w:rsidP="00E209B9">
      <w:pPr>
        <w:pStyle w:val="Corpotesto"/>
        <w:numPr>
          <w:ilvl w:val="0"/>
          <w:numId w:val="22"/>
        </w:numPr>
        <w:pBdr>
          <w:top w:val="none" w:sz="0" w:space="0" w:color="auto"/>
          <w:left w:val="none" w:sz="0" w:space="0" w:color="auto"/>
          <w:bottom w:val="none" w:sz="0" w:space="0" w:color="auto"/>
          <w:right w:val="none" w:sz="0" w:space="0" w:color="auto"/>
        </w:pBdr>
        <w:suppressAutoHyphens/>
        <w:spacing w:line="100" w:lineRule="atLeast"/>
        <w:rPr>
          <w:rFonts w:ascii="Times New Roman" w:hAnsi="Times New Roman"/>
          <w:sz w:val="20"/>
        </w:rPr>
      </w:pPr>
      <w:r w:rsidRPr="00E209B9">
        <w:rPr>
          <w:rFonts w:ascii="Times New Roman" w:hAnsi="Times New Roman"/>
          <w:sz w:val="20"/>
        </w:rPr>
        <w:t>piano di sicurezza e coordinamento – relazione tecnica;</w:t>
      </w:r>
    </w:p>
    <w:p w:rsidR="00E209B9" w:rsidRPr="00E209B9" w:rsidRDefault="00E209B9" w:rsidP="00E209B9">
      <w:pPr>
        <w:pStyle w:val="Corpotesto"/>
        <w:numPr>
          <w:ilvl w:val="0"/>
          <w:numId w:val="22"/>
        </w:numPr>
        <w:pBdr>
          <w:top w:val="none" w:sz="0" w:space="0" w:color="auto"/>
          <w:left w:val="none" w:sz="0" w:space="0" w:color="auto"/>
          <w:bottom w:val="none" w:sz="0" w:space="0" w:color="auto"/>
          <w:right w:val="none" w:sz="0" w:space="0" w:color="auto"/>
        </w:pBdr>
        <w:suppressAutoHyphens/>
        <w:spacing w:line="100" w:lineRule="atLeast"/>
        <w:rPr>
          <w:rFonts w:ascii="Times New Roman" w:hAnsi="Times New Roman"/>
          <w:sz w:val="20"/>
        </w:rPr>
      </w:pPr>
      <w:r w:rsidRPr="00E209B9">
        <w:rPr>
          <w:rFonts w:ascii="Times New Roman" w:hAnsi="Times New Roman"/>
          <w:sz w:val="20"/>
        </w:rPr>
        <w:t>elenco prezzi opere sicurezza cantiere;</w:t>
      </w:r>
    </w:p>
    <w:p w:rsidR="00E209B9" w:rsidRPr="00E209B9" w:rsidRDefault="00E209B9" w:rsidP="00E209B9">
      <w:pPr>
        <w:pStyle w:val="Corpotesto"/>
        <w:numPr>
          <w:ilvl w:val="0"/>
          <w:numId w:val="22"/>
        </w:numPr>
        <w:pBdr>
          <w:top w:val="none" w:sz="0" w:space="0" w:color="auto"/>
          <w:left w:val="none" w:sz="0" w:space="0" w:color="auto"/>
          <w:bottom w:val="none" w:sz="0" w:space="0" w:color="auto"/>
          <w:right w:val="none" w:sz="0" w:space="0" w:color="auto"/>
        </w:pBdr>
        <w:suppressAutoHyphens/>
        <w:spacing w:line="100" w:lineRule="atLeast"/>
        <w:rPr>
          <w:rFonts w:ascii="Times New Roman" w:hAnsi="Times New Roman"/>
          <w:sz w:val="20"/>
        </w:rPr>
      </w:pPr>
      <w:r w:rsidRPr="00E209B9">
        <w:rPr>
          <w:rFonts w:ascii="Times New Roman" w:hAnsi="Times New Roman"/>
          <w:sz w:val="20"/>
        </w:rPr>
        <w:t>analisi prezzi opere sicurezza cantiere;</w:t>
      </w:r>
    </w:p>
    <w:p w:rsidR="00E209B9" w:rsidRPr="00E209B9" w:rsidRDefault="00E209B9" w:rsidP="00E209B9">
      <w:pPr>
        <w:pStyle w:val="Corpotesto"/>
        <w:numPr>
          <w:ilvl w:val="0"/>
          <w:numId w:val="22"/>
        </w:numPr>
        <w:pBdr>
          <w:top w:val="none" w:sz="0" w:space="0" w:color="auto"/>
          <w:left w:val="none" w:sz="0" w:space="0" w:color="auto"/>
          <w:bottom w:val="none" w:sz="0" w:space="0" w:color="auto"/>
          <w:right w:val="none" w:sz="0" w:space="0" w:color="auto"/>
        </w:pBdr>
        <w:suppressAutoHyphens/>
        <w:spacing w:line="100" w:lineRule="atLeast"/>
        <w:rPr>
          <w:rFonts w:ascii="Times New Roman" w:hAnsi="Times New Roman"/>
          <w:sz w:val="20"/>
        </w:rPr>
      </w:pPr>
      <w:r w:rsidRPr="00E209B9">
        <w:rPr>
          <w:rFonts w:ascii="Times New Roman" w:hAnsi="Times New Roman"/>
          <w:sz w:val="20"/>
        </w:rPr>
        <w:t>computo metrico opere sicurezza cantiere;</w:t>
      </w:r>
    </w:p>
    <w:p w:rsidR="00E209B9" w:rsidRPr="00E209B9" w:rsidRDefault="00E209B9" w:rsidP="00E209B9">
      <w:pPr>
        <w:pStyle w:val="Corpotesto"/>
        <w:numPr>
          <w:ilvl w:val="0"/>
          <w:numId w:val="22"/>
        </w:numPr>
        <w:pBdr>
          <w:top w:val="none" w:sz="0" w:space="0" w:color="auto"/>
          <w:left w:val="none" w:sz="0" w:space="0" w:color="auto"/>
          <w:bottom w:val="none" w:sz="0" w:space="0" w:color="auto"/>
          <w:right w:val="none" w:sz="0" w:space="0" w:color="auto"/>
        </w:pBdr>
        <w:suppressAutoHyphens/>
        <w:spacing w:line="100" w:lineRule="atLeast"/>
        <w:rPr>
          <w:rFonts w:ascii="Times New Roman" w:hAnsi="Times New Roman"/>
          <w:sz w:val="20"/>
        </w:rPr>
      </w:pPr>
      <w:r w:rsidRPr="00E209B9">
        <w:rPr>
          <w:rFonts w:ascii="Times New Roman" w:hAnsi="Times New Roman"/>
          <w:sz w:val="20"/>
        </w:rPr>
        <w:t>tavola grafica sc1;</w:t>
      </w:r>
    </w:p>
    <w:p w:rsidR="00E209B9" w:rsidRDefault="00E209B9" w:rsidP="00E209B9">
      <w:pPr>
        <w:pStyle w:val="Corpotesto"/>
        <w:numPr>
          <w:ilvl w:val="0"/>
          <w:numId w:val="22"/>
        </w:numPr>
        <w:pBdr>
          <w:top w:val="none" w:sz="0" w:space="0" w:color="auto"/>
          <w:left w:val="none" w:sz="0" w:space="0" w:color="auto"/>
          <w:bottom w:val="none" w:sz="0" w:space="0" w:color="auto"/>
          <w:right w:val="none" w:sz="0" w:space="0" w:color="auto"/>
        </w:pBdr>
        <w:suppressAutoHyphens/>
        <w:spacing w:line="100" w:lineRule="atLeast"/>
        <w:rPr>
          <w:rFonts w:ascii="Times New Roman" w:hAnsi="Times New Roman"/>
          <w:sz w:val="20"/>
        </w:rPr>
      </w:pPr>
      <w:r w:rsidRPr="00E209B9">
        <w:rPr>
          <w:rFonts w:ascii="Times New Roman" w:hAnsi="Times New Roman"/>
          <w:sz w:val="20"/>
        </w:rPr>
        <w:t>elenco Documenti.</w:t>
      </w:r>
    </w:p>
    <w:p w:rsidR="00AF3860" w:rsidRDefault="00AF3860" w:rsidP="00AF3860">
      <w:pPr>
        <w:pStyle w:val="Corpotesto"/>
        <w:pBdr>
          <w:top w:val="none" w:sz="0" w:space="0" w:color="auto"/>
          <w:left w:val="none" w:sz="0" w:space="0" w:color="auto"/>
          <w:bottom w:val="none" w:sz="0" w:space="0" w:color="auto"/>
          <w:right w:val="none" w:sz="0" w:space="0" w:color="auto"/>
        </w:pBdr>
        <w:suppressAutoHyphens/>
        <w:spacing w:line="100" w:lineRule="atLeast"/>
        <w:rPr>
          <w:rFonts w:ascii="Times New Roman" w:hAnsi="Times New Roman"/>
          <w:sz w:val="20"/>
        </w:rPr>
      </w:pPr>
    </w:p>
    <w:p w:rsidR="00AF3860" w:rsidRDefault="00AF3860" w:rsidP="00AF3860">
      <w:pPr>
        <w:pStyle w:val="Corpotesto"/>
        <w:pBdr>
          <w:top w:val="none" w:sz="0" w:space="0" w:color="auto"/>
          <w:left w:val="none" w:sz="0" w:space="0" w:color="auto"/>
          <w:bottom w:val="none" w:sz="0" w:space="0" w:color="auto"/>
          <w:right w:val="none" w:sz="0" w:space="0" w:color="auto"/>
        </w:pBdr>
        <w:suppressAutoHyphens/>
        <w:spacing w:line="100" w:lineRule="atLeast"/>
        <w:rPr>
          <w:rFonts w:ascii="Times New Roman" w:hAnsi="Times New Roman"/>
          <w:sz w:val="20"/>
        </w:rPr>
      </w:pPr>
      <w:r>
        <w:rPr>
          <w:rFonts w:ascii="Times New Roman" w:hAnsi="Times New Roman"/>
          <w:sz w:val="20"/>
        </w:rPr>
        <w:t xml:space="preserve">RICHIAMATA la nota acquisita al prot.5653 del 24/09/2019 della REGIONE EMILIA ROMAGNA </w:t>
      </w:r>
      <w:r w:rsidR="0063362A">
        <w:rPr>
          <w:rFonts w:ascii="Times New Roman" w:hAnsi="Times New Roman"/>
          <w:sz w:val="20"/>
        </w:rPr>
        <w:t>recante “Reg.UE n.1305/2013 – PSR 2014/2020 operazione 7.2.01 Domanda di aiuto N.5020138/2017 – Concessione Contributo con la quale l’Ente medesimo , in esecuzione della Determinazione n.10991 del 18.06.201 ha concesso il contributo complessivo di € 310.169.01 di cui :</w:t>
      </w:r>
    </w:p>
    <w:p w:rsidR="0063362A" w:rsidRDefault="0063362A" w:rsidP="00AF3860">
      <w:pPr>
        <w:pStyle w:val="Corpotesto"/>
        <w:pBdr>
          <w:top w:val="none" w:sz="0" w:space="0" w:color="auto"/>
          <w:left w:val="none" w:sz="0" w:space="0" w:color="auto"/>
          <w:bottom w:val="none" w:sz="0" w:space="0" w:color="auto"/>
          <w:right w:val="none" w:sz="0" w:space="0" w:color="auto"/>
        </w:pBdr>
        <w:suppressAutoHyphens/>
        <w:spacing w:line="100" w:lineRule="atLeast"/>
        <w:rPr>
          <w:rFonts w:ascii="Times New Roman" w:hAnsi="Times New Roman"/>
          <w:sz w:val="20"/>
        </w:rPr>
      </w:pPr>
    </w:p>
    <w:p w:rsidR="0063362A" w:rsidRDefault="0063362A" w:rsidP="0063362A">
      <w:pPr>
        <w:pStyle w:val="Corpotesto"/>
        <w:numPr>
          <w:ilvl w:val="0"/>
          <w:numId w:val="18"/>
        </w:numPr>
        <w:pBdr>
          <w:top w:val="none" w:sz="0" w:space="0" w:color="auto"/>
          <w:left w:val="none" w:sz="0" w:space="0" w:color="auto"/>
          <w:bottom w:val="none" w:sz="0" w:space="0" w:color="auto"/>
          <w:right w:val="none" w:sz="0" w:space="0" w:color="auto"/>
        </w:pBdr>
        <w:suppressAutoHyphens/>
        <w:spacing w:line="100" w:lineRule="atLeast"/>
        <w:rPr>
          <w:rFonts w:ascii="Times New Roman" w:hAnsi="Times New Roman"/>
          <w:sz w:val="20"/>
        </w:rPr>
      </w:pPr>
      <w:r>
        <w:rPr>
          <w:rFonts w:ascii="Times New Roman" w:hAnsi="Times New Roman"/>
          <w:sz w:val="20"/>
        </w:rPr>
        <w:t>282.917,70 per lavori</w:t>
      </w:r>
    </w:p>
    <w:p w:rsidR="0063362A" w:rsidRPr="0063362A" w:rsidRDefault="0063362A" w:rsidP="00AF3860">
      <w:pPr>
        <w:pStyle w:val="Corpotesto"/>
        <w:numPr>
          <w:ilvl w:val="0"/>
          <w:numId w:val="18"/>
        </w:numPr>
        <w:pBdr>
          <w:top w:val="none" w:sz="0" w:space="0" w:color="auto"/>
          <w:left w:val="none" w:sz="0" w:space="0" w:color="auto"/>
          <w:bottom w:val="none" w:sz="0" w:space="0" w:color="auto"/>
          <w:right w:val="none" w:sz="0" w:space="0" w:color="auto"/>
        </w:pBdr>
        <w:suppressAutoHyphens/>
        <w:spacing w:line="100" w:lineRule="atLeast"/>
        <w:rPr>
          <w:rFonts w:ascii="Times New Roman" w:hAnsi="Times New Roman"/>
          <w:sz w:val="20"/>
        </w:rPr>
      </w:pPr>
      <w:r>
        <w:rPr>
          <w:rFonts w:ascii="Times New Roman" w:hAnsi="Times New Roman"/>
          <w:sz w:val="20"/>
        </w:rPr>
        <w:t>27.251,31 per spese generali e tecniche</w:t>
      </w:r>
    </w:p>
    <w:p w:rsidR="00E209B9" w:rsidRPr="00E209B9" w:rsidRDefault="00E209B9" w:rsidP="00E209B9">
      <w:pPr>
        <w:pStyle w:val="Corpotesto"/>
        <w:pBdr>
          <w:top w:val="none" w:sz="0" w:space="0" w:color="auto"/>
          <w:left w:val="none" w:sz="0" w:space="0" w:color="auto"/>
          <w:bottom w:val="none" w:sz="0" w:space="0" w:color="auto"/>
          <w:right w:val="none" w:sz="0" w:space="0" w:color="auto"/>
        </w:pBdr>
        <w:spacing w:before="120"/>
        <w:ind w:left="113"/>
        <w:rPr>
          <w:rFonts w:ascii="Times New Roman" w:hAnsi="Times New Roman"/>
          <w:sz w:val="20"/>
        </w:rPr>
      </w:pPr>
      <w:r w:rsidRPr="00E209B9">
        <w:rPr>
          <w:rFonts w:ascii="Times New Roman" w:hAnsi="Times New Roman"/>
          <w:b/>
          <w:sz w:val="20"/>
        </w:rPr>
        <w:t xml:space="preserve">Atteso </w:t>
      </w:r>
      <w:r w:rsidRPr="00E209B9">
        <w:rPr>
          <w:rFonts w:ascii="Times New Roman" w:hAnsi="Times New Roman"/>
          <w:sz w:val="20"/>
        </w:rPr>
        <w:t>che occorre procedere all'affidamento dei lavori previsti nel progetto;</w:t>
      </w:r>
    </w:p>
    <w:p w:rsidR="00E209B9" w:rsidRPr="00E209B9" w:rsidRDefault="00E209B9" w:rsidP="00E209B9">
      <w:pPr>
        <w:pStyle w:val="Corpotesto"/>
        <w:pBdr>
          <w:top w:val="none" w:sz="0" w:space="0" w:color="auto"/>
          <w:left w:val="none" w:sz="0" w:space="0" w:color="auto"/>
          <w:bottom w:val="none" w:sz="0" w:space="0" w:color="auto"/>
          <w:right w:val="none" w:sz="0" w:space="0" w:color="auto"/>
        </w:pBdr>
        <w:spacing w:before="120"/>
        <w:ind w:left="113"/>
        <w:rPr>
          <w:rFonts w:ascii="Times New Roman" w:hAnsi="Times New Roman"/>
          <w:sz w:val="20"/>
        </w:rPr>
      </w:pPr>
      <w:r w:rsidRPr="00E209B9">
        <w:rPr>
          <w:rFonts w:ascii="Times New Roman" w:hAnsi="Times New Roman"/>
          <w:b/>
          <w:sz w:val="20"/>
        </w:rPr>
        <w:t>Valutato</w:t>
      </w:r>
      <w:r w:rsidRPr="00E209B9">
        <w:rPr>
          <w:rFonts w:ascii="Times New Roman" w:hAnsi="Times New Roman"/>
          <w:sz w:val="20"/>
        </w:rPr>
        <w:t xml:space="preserve"> l’importo e il luogo di esecuzione dei lavori, e rilevato che, per l’appalto in questione, non sono stati individuati indicatori di interesse transfrontaliero certo;</w:t>
      </w:r>
    </w:p>
    <w:p w:rsidR="00E209B9" w:rsidRPr="00E209B9" w:rsidRDefault="00E209B9" w:rsidP="00E209B9">
      <w:pPr>
        <w:pStyle w:val="Corpotesto"/>
        <w:pBdr>
          <w:top w:val="none" w:sz="0" w:space="0" w:color="auto"/>
          <w:left w:val="none" w:sz="0" w:space="0" w:color="auto"/>
          <w:bottom w:val="none" w:sz="0" w:space="0" w:color="auto"/>
          <w:right w:val="none" w:sz="0" w:space="0" w:color="auto"/>
        </w:pBdr>
        <w:spacing w:before="240"/>
        <w:ind w:left="113" w:right="125"/>
        <w:rPr>
          <w:rFonts w:ascii="Times New Roman" w:hAnsi="Times New Roman"/>
          <w:b/>
          <w:sz w:val="20"/>
        </w:rPr>
      </w:pPr>
      <w:r w:rsidRPr="00E209B9">
        <w:rPr>
          <w:rFonts w:ascii="Times New Roman" w:hAnsi="Times New Roman"/>
          <w:b/>
          <w:sz w:val="20"/>
        </w:rPr>
        <w:t xml:space="preserve">Dato atto </w:t>
      </w:r>
      <w:r w:rsidRPr="00E209B9">
        <w:rPr>
          <w:rFonts w:ascii="Times New Roman" w:hAnsi="Times New Roman"/>
          <w:sz w:val="20"/>
        </w:rPr>
        <w:t>che, ai sensi dell'art. 192 del D.Lgs. 267/2000, recante Testo Unico degli Enti Locali, e dell'art. 32, comma 2, del D.Lgs. 50/2016, le stazioni appaltanti, prima dell'avvio delle procedure di affidamento di contratti pubblici, determinano di contrarre individuando gli elementi essenziali del contratto e i criteri di selezione degli operatori economici e delle offerte;</w:t>
      </w:r>
    </w:p>
    <w:p w:rsidR="00E209B9" w:rsidRPr="00E209B9" w:rsidRDefault="00E209B9" w:rsidP="00E209B9">
      <w:pPr>
        <w:pStyle w:val="Corpotesto"/>
        <w:pBdr>
          <w:top w:val="none" w:sz="0" w:space="0" w:color="auto"/>
          <w:left w:val="none" w:sz="0" w:space="0" w:color="auto"/>
          <w:bottom w:val="none" w:sz="0" w:space="0" w:color="auto"/>
          <w:right w:val="none" w:sz="0" w:space="0" w:color="auto"/>
        </w:pBdr>
        <w:spacing w:before="240"/>
        <w:ind w:left="113"/>
        <w:rPr>
          <w:rFonts w:ascii="Times New Roman" w:hAnsi="Times New Roman"/>
          <w:sz w:val="20"/>
        </w:rPr>
      </w:pPr>
      <w:r w:rsidRPr="00E209B9">
        <w:rPr>
          <w:rFonts w:ascii="Times New Roman" w:hAnsi="Times New Roman"/>
          <w:b/>
          <w:sz w:val="20"/>
        </w:rPr>
        <w:t xml:space="preserve">Precisato, </w:t>
      </w:r>
      <w:r w:rsidRPr="00E209B9">
        <w:rPr>
          <w:rFonts w:ascii="Times New Roman" w:hAnsi="Times New Roman"/>
          <w:color w:val="000000"/>
          <w:sz w:val="20"/>
        </w:rPr>
        <w:t>per quanto attiene alla procedura di gara per l'affidamento dei lavori, quanto segue:</w:t>
      </w:r>
    </w:p>
    <w:p w:rsidR="00E209B9" w:rsidRPr="00E209B9" w:rsidRDefault="00E209B9" w:rsidP="00E209B9">
      <w:pPr>
        <w:pStyle w:val="Corpotesto"/>
        <w:numPr>
          <w:ilvl w:val="0"/>
          <w:numId w:val="20"/>
        </w:numPr>
        <w:pBdr>
          <w:top w:val="none" w:sz="0" w:space="0" w:color="auto"/>
          <w:left w:val="none" w:sz="0" w:space="0" w:color="auto"/>
          <w:bottom w:val="none" w:sz="0" w:space="0" w:color="auto"/>
          <w:right w:val="none" w:sz="0" w:space="0" w:color="auto"/>
        </w:pBdr>
        <w:suppressAutoHyphens/>
        <w:spacing w:before="120" w:line="100" w:lineRule="atLeast"/>
        <w:ind w:right="119"/>
        <w:rPr>
          <w:rFonts w:ascii="Times New Roman" w:hAnsi="Times New Roman"/>
          <w:sz w:val="20"/>
        </w:rPr>
      </w:pPr>
      <w:bookmarkStart w:id="2" w:name="_Hlk29894618"/>
      <w:r w:rsidRPr="00E209B9">
        <w:rPr>
          <w:rFonts w:ascii="Times New Roman" w:hAnsi="Times New Roman"/>
          <w:sz w:val="20"/>
        </w:rPr>
        <w:t xml:space="preserve">l'appalto avrà per oggetto la sola esecuzione dei lavori per un importo a base di gara di € 265.917,24 di cui € 3.027,24 per oneri di sicurezza, non soggetti a ribasso; </w:t>
      </w:r>
    </w:p>
    <w:bookmarkEnd w:id="2"/>
    <w:p w:rsidR="00E209B9" w:rsidRPr="00E209B9" w:rsidRDefault="00E209B9" w:rsidP="00E209B9">
      <w:pPr>
        <w:pStyle w:val="Corpotesto"/>
        <w:numPr>
          <w:ilvl w:val="0"/>
          <w:numId w:val="13"/>
        </w:numPr>
        <w:pBdr>
          <w:top w:val="none" w:sz="0" w:space="0" w:color="auto"/>
          <w:left w:val="none" w:sz="0" w:space="0" w:color="auto"/>
          <w:bottom w:val="none" w:sz="0" w:space="0" w:color="auto"/>
          <w:right w:val="none" w:sz="0" w:space="0" w:color="auto"/>
        </w:pBdr>
        <w:suppressAutoHyphens/>
        <w:spacing w:before="100" w:line="100" w:lineRule="atLeast"/>
        <w:ind w:left="714" w:right="4162" w:hanging="357"/>
        <w:rPr>
          <w:rFonts w:ascii="Times New Roman" w:hAnsi="Times New Roman"/>
          <w:sz w:val="20"/>
        </w:rPr>
      </w:pPr>
      <w:r w:rsidRPr="00E209B9">
        <w:rPr>
          <w:rFonts w:ascii="Times New Roman" w:hAnsi="Times New Roman"/>
          <w:sz w:val="20"/>
        </w:rPr>
        <w:t>il contratto dovrà essere stipulato a misura;</w:t>
      </w:r>
    </w:p>
    <w:p w:rsidR="00E209B9" w:rsidRPr="00E209B9" w:rsidRDefault="00E209B9" w:rsidP="00E209B9">
      <w:pPr>
        <w:pStyle w:val="Corpotesto"/>
        <w:numPr>
          <w:ilvl w:val="0"/>
          <w:numId w:val="13"/>
        </w:numPr>
        <w:pBdr>
          <w:top w:val="none" w:sz="0" w:space="0" w:color="auto"/>
          <w:left w:val="none" w:sz="0" w:space="0" w:color="auto"/>
          <w:bottom w:val="none" w:sz="0" w:space="0" w:color="auto"/>
          <w:right w:val="none" w:sz="0" w:space="0" w:color="auto"/>
        </w:pBdr>
        <w:suppressAutoHyphens/>
        <w:spacing w:before="100" w:line="100" w:lineRule="atLeast"/>
        <w:ind w:left="714" w:right="119" w:hanging="357"/>
        <w:rPr>
          <w:rFonts w:ascii="Times New Roman" w:hAnsi="Times New Roman"/>
          <w:sz w:val="20"/>
        </w:rPr>
      </w:pPr>
      <w:r w:rsidRPr="00E209B9">
        <w:rPr>
          <w:rFonts w:ascii="Times New Roman" w:hAnsi="Times New Roman"/>
          <w:sz w:val="20"/>
        </w:rPr>
        <w:t>i lavori in oggetto verranno affidati unitariamente, in quanto, ai sensi dell'art. 51, comma 1, del D.Lgs. 50/2016, l'intervento non è articolabile in lotti funzionali, né in lotti prestazionali data la presenza di un’unica area di cantiere e di categorie di lavori complementari e non frazionabili;</w:t>
      </w:r>
    </w:p>
    <w:p w:rsidR="00E209B9" w:rsidRPr="00E209B9" w:rsidRDefault="00E209B9" w:rsidP="00E209B9">
      <w:pPr>
        <w:pStyle w:val="Corpotesto"/>
        <w:numPr>
          <w:ilvl w:val="0"/>
          <w:numId w:val="13"/>
        </w:numPr>
        <w:pBdr>
          <w:top w:val="none" w:sz="0" w:space="0" w:color="auto"/>
          <w:left w:val="none" w:sz="0" w:space="0" w:color="auto"/>
          <w:bottom w:val="none" w:sz="0" w:space="0" w:color="auto"/>
          <w:right w:val="none" w:sz="0" w:space="0" w:color="auto"/>
        </w:pBdr>
        <w:suppressAutoHyphens/>
        <w:spacing w:before="116" w:line="100" w:lineRule="atLeast"/>
        <w:ind w:right="115"/>
        <w:rPr>
          <w:rFonts w:ascii="Times New Roman" w:hAnsi="Times New Roman"/>
          <w:sz w:val="20"/>
        </w:rPr>
      </w:pPr>
      <w:r w:rsidRPr="00E209B9">
        <w:rPr>
          <w:rFonts w:ascii="Times New Roman" w:hAnsi="Times New Roman"/>
          <w:sz w:val="20"/>
        </w:rPr>
        <w:t>per quanto attiene il metodo di scelta del contraente, si adotta quello della procedura aperta;</w:t>
      </w:r>
    </w:p>
    <w:p w:rsidR="00E209B9" w:rsidRPr="00E209B9" w:rsidRDefault="00E209B9" w:rsidP="00E209B9">
      <w:pPr>
        <w:pStyle w:val="Corpotesto"/>
        <w:numPr>
          <w:ilvl w:val="0"/>
          <w:numId w:val="13"/>
        </w:numPr>
        <w:pBdr>
          <w:top w:val="none" w:sz="0" w:space="0" w:color="auto"/>
          <w:left w:val="none" w:sz="0" w:space="0" w:color="auto"/>
          <w:bottom w:val="none" w:sz="0" w:space="0" w:color="auto"/>
          <w:right w:val="none" w:sz="0" w:space="0" w:color="auto"/>
        </w:pBdr>
        <w:suppressAutoHyphens/>
        <w:spacing w:before="116" w:line="100" w:lineRule="atLeast"/>
        <w:ind w:right="115"/>
        <w:rPr>
          <w:rFonts w:ascii="Times New Roman" w:hAnsi="Times New Roman"/>
          <w:sz w:val="20"/>
        </w:rPr>
      </w:pPr>
      <w:r w:rsidRPr="00E209B9">
        <w:rPr>
          <w:rFonts w:ascii="Times New Roman" w:hAnsi="Times New Roman"/>
          <w:color w:val="000000"/>
          <w:sz w:val="20"/>
        </w:rPr>
        <w:t>il criterio di aggiudicazione è quello del minor prezzo, determinato sulla base del ribasso offerto in sede di gara, al netto degli oneri per la sicurezza, con esclusione automatica dalla gara delle offerte che presentano una percentuale di ribasso pari o superiore alla soglia di anomalia individuata ai sensi dell'art. 97, commi 2 e 2-bis del D.Lgs. 50/2016,</w:t>
      </w:r>
      <w:r w:rsidRPr="00E209B9">
        <w:rPr>
          <w:rFonts w:ascii="Times New Roman" w:hAnsi="Times New Roman"/>
          <w:sz w:val="20"/>
        </w:rPr>
        <w:t xml:space="preserve"> esercitabile nel caso in cui siano ammesse almeno 10 offerte;</w:t>
      </w:r>
    </w:p>
    <w:p w:rsidR="00E209B9" w:rsidRPr="00E209B9" w:rsidRDefault="00E209B9" w:rsidP="00E209B9">
      <w:pPr>
        <w:pStyle w:val="Corpotesto"/>
        <w:numPr>
          <w:ilvl w:val="0"/>
          <w:numId w:val="13"/>
        </w:numPr>
        <w:pBdr>
          <w:top w:val="none" w:sz="0" w:space="0" w:color="auto"/>
          <w:left w:val="none" w:sz="0" w:space="0" w:color="auto"/>
          <w:bottom w:val="none" w:sz="0" w:space="0" w:color="auto"/>
          <w:right w:val="none" w:sz="0" w:space="0" w:color="auto"/>
        </w:pBdr>
        <w:tabs>
          <w:tab w:val="num" w:pos="0"/>
        </w:tabs>
        <w:suppressAutoHyphens/>
        <w:spacing w:before="116" w:line="100" w:lineRule="atLeast"/>
        <w:ind w:right="115"/>
        <w:rPr>
          <w:rFonts w:ascii="Times New Roman" w:hAnsi="Times New Roman"/>
          <w:color w:val="000000"/>
          <w:sz w:val="20"/>
        </w:rPr>
      </w:pPr>
      <w:bookmarkStart w:id="3" w:name="_Hlk13565563"/>
      <w:r w:rsidRPr="00E209B9">
        <w:rPr>
          <w:rFonts w:ascii="Times New Roman" w:hAnsi="Times New Roman"/>
          <w:sz w:val="20"/>
        </w:rPr>
        <w:t>ai sensi dell’art. 1 comma 3 della Legge n. 55/2019, si procederà all'esame delle offerte economiche</w:t>
      </w:r>
      <w:r w:rsidRPr="00E209B9">
        <w:rPr>
          <w:rFonts w:ascii="Times New Roman" w:hAnsi="Times New Roman"/>
          <w:color w:val="000000"/>
          <w:sz w:val="20"/>
        </w:rPr>
        <w:t xml:space="preserve"> prima della verifica della documentazione amministrativa (c.d. “inversione procedimentale”);</w:t>
      </w:r>
      <w:bookmarkEnd w:id="3"/>
    </w:p>
    <w:p w:rsidR="00E209B9" w:rsidRPr="00E209B9" w:rsidRDefault="00E209B9" w:rsidP="00E209B9">
      <w:pPr>
        <w:pStyle w:val="Corpotesto"/>
        <w:pBdr>
          <w:top w:val="none" w:sz="0" w:space="0" w:color="auto"/>
          <w:left w:val="none" w:sz="0" w:space="0" w:color="auto"/>
          <w:bottom w:val="none" w:sz="0" w:space="0" w:color="auto"/>
          <w:right w:val="none" w:sz="0" w:space="0" w:color="auto"/>
        </w:pBdr>
        <w:spacing w:before="116"/>
        <w:ind w:right="115"/>
        <w:rPr>
          <w:rFonts w:ascii="Times New Roman" w:hAnsi="Times New Roman"/>
          <w:sz w:val="20"/>
        </w:rPr>
      </w:pPr>
      <w:r w:rsidRPr="00E209B9">
        <w:rPr>
          <w:rFonts w:ascii="Times New Roman" w:hAnsi="Times New Roman"/>
          <w:b/>
          <w:sz w:val="20"/>
        </w:rPr>
        <w:t xml:space="preserve">Dato atto </w:t>
      </w:r>
      <w:r w:rsidRPr="00E209B9">
        <w:rPr>
          <w:rFonts w:ascii="Times New Roman" w:hAnsi="Times New Roman"/>
          <w:sz w:val="20"/>
        </w:rPr>
        <w:t>che – ai sensi dell’art. 6, comma 2, della Convenzione sottoscritta con la Provincia - compete a questo Comune:</w:t>
      </w:r>
    </w:p>
    <w:p w:rsidR="00E209B9" w:rsidRPr="00E209B9" w:rsidRDefault="00E209B9" w:rsidP="00E209B9">
      <w:pPr>
        <w:pStyle w:val="Corpotesto"/>
        <w:numPr>
          <w:ilvl w:val="0"/>
          <w:numId w:val="12"/>
        </w:numPr>
        <w:pBdr>
          <w:top w:val="none" w:sz="0" w:space="0" w:color="auto"/>
          <w:left w:val="none" w:sz="0" w:space="0" w:color="auto"/>
          <w:bottom w:val="none" w:sz="0" w:space="0" w:color="auto"/>
          <w:right w:val="none" w:sz="0" w:space="0" w:color="auto"/>
        </w:pBdr>
        <w:suppressAutoHyphens/>
        <w:spacing w:before="100" w:line="100" w:lineRule="atLeast"/>
        <w:rPr>
          <w:rFonts w:ascii="Times New Roman" w:hAnsi="Times New Roman"/>
          <w:sz w:val="20"/>
        </w:rPr>
      </w:pPr>
      <w:r w:rsidRPr="00E209B9">
        <w:rPr>
          <w:rFonts w:ascii="Times New Roman" w:hAnsi="Times New Roman"/>
          <w:sz w:val="20"/>
        </w:rPr>
        <w:t>la nomina del responsabile unico del procedimento ai sensi dell'art. 31 del D.Lgs. 50/2016,</w:t>
      </w:r>
    </w:p>
    <w:p w:rsidR="00E209B9" w:rsidRPr="00E209B9" w:rsidRDefault="00E209B9" w:rsidP="00E209B9">
      <w:pPr>
        <w:pStyle w:val="Corpotesto"/>
        <w:numPr>
          <w:ilvl w:val="0"/>
          <w:numId w:val="12"/>
        </w:numPr>
        <w:pBdr>
          <w:top w:val="none" w:sz="0" w:space="0" w:color="auto"/>
          <w:left w:val="none" w:sz="0" w:space="0" w:color="auto"/>
          <w:bottom w:val="none" w:sz="0" w:space="0" w:color="auto"/>
          <w:right w:val="none" w:sz="0" w:space="0" w:color="auto"/>
        </w:pBdr>
        <w:suppressAutoHyphens/>
        <w:spacing w:before="100" w:line="100" w:lineRule="atLeast"/>
        <w:rPr>
          <w:rFonts w:ascii="Times New Roman" w:hAnsi="Times New Roman"/>
          <w:b/>
          <w:sz w:val="20"/>
        </w:rPr>
      </w:pPr>
      <w:r w:rsidRPr="00E209B9">
        <w:rPr>
          <w:rFonts w:ascii="Times New Roman" w:hAnsi="Times New Roman"/>
          <w:sz w:val="20"/>
        </w:rPr>
        <w:t>l’adozione della determina a contrarre, con la quale sono individuati il tipo di procedura, il criterio di selezione del contraente e sono approvati i documenti a base di gara;</w:t>
      </w:r>
    </w:p>
    <w:p w:rsidR="00E209B9" w:rsidRPr="00E209B9" w:rsidRDefault="00E209B9" w:rsidP="00E209B9">
      <w:pPr>
        <w:pStyle w:val="Corpotesto"/>
        <w:pBdr>
          <w:top w:val="none" w:sz="0" w:space="0" w:color="auto"/>
          <w:left w:val="none" w:sz="0" w:space="0" w:color="auto"/>
          <w:bottom w:val="none" w:sz="0" w:space="0" w:color="auto"/>
          <w:right w:val="none" w:sz="0" w:space="0" w:color="auto"/>
        </w:pBdr>
        <w:spacing w:before="100"/>
        <w:rPr>
          <w:rFonts w:ascii="Times New Roman" w:hAnsi="Times New Roman"/>
          <w:b/>
          <w:sz w:val="20"/>
        </w:rPr>
      </w:pPr>
      <w:r w:rsidRPr="00E209B9">
        <w:rPr>
          <w:rFonts w:ascii="Times New Roman" w:hAnsi="Times New Roman"/>
          <w:b/>
          <w:bCs/>
          <w:sz w:val="20"/>
        </w:rPr>
        <w:t>Precisato</w:t>
      </w:r>
      <w:r w:rsidRPr="00E209B9">
        <w:rPr>
          <w:rFonts w:ascii="Times New Roman" w:hAnsi="Times New Roman"/>
          <w:sz w:val="20"/>
        </w:rPr>
        <w:t xml:space="preserve"> che il sottoscritto riveste il ruolo di Responsabile del procedimento ai sensi dell'art. 31 del D.Lgs. 50/2016</w:t>
      </w:r>
    </w:p>
    <w:p w:rsidR="00E209B9" w:rsidRPr="00E209B9" w:rsidRDefault="00E209B9" w:rsidP="00E209B9">
      <w:pPr>
        <w:pStyle w:val="Corpotesto"/>
        <w:pBdr>
          <w:top w:val="none" w:sz="0" w:space="0" w:color="auto"/>
          <w:left w:val="none" w:sz="0" w:space="0" w:color="auto"/>
          <w:bottom w:val="none" w:sz="0" w:space="0" w:color="auto"/>
          <w:right w:val="none" w:sz="0" w:space="0" w:color="auto"/>
        </w:pBdr>
        <w:spacing w:before="240"/>
        <w:ind w:right="125"/>
        <w:rPr>
          <w:rFonts w:ascii="Times New Roman" w:hAnsi="Times New Roman"/>
          <w:b/>
          <w:sz w:val="20"/>
        </w:rPr>
      </w:pPr>
      <w:r w:rsidRPr="00E209B9">
        <w:rPr>
          <w:rFonts w:ascii="Times New Roman" w:hAnsi="Times New Roman"/>
          <w:b/>
          <w:sz w:val="20"/>
        </w:rPr>
        <w:t xml:space="preserve">Considerato </w:t>
      </w:r>
      <w:r w:rsidRPr="00E209B9">
        <w:rPr>
          <w:rFonts w:ascii="Times New Roman" w:hAnsi="Times New Roman"/>
          <w:sz w:val="20"/>
        </w:rPr>
        <w:t>che la Stazione Unica Appaltante della Provincia di Piacenza procederà all’espletamento della procedura di gara in oggetto, ai sensi della Convezione richiamata;</w:t>
      </w:r>
    </w:p>
    <w:p w:rsidR="00E209B9" w:rsidRPr="00E209B9" w:rsidRDefault="00E209B9" w:rsidP="00E209B9">
      <w:pPr>
        <w:pStyle w:val="Corpotesto"/>
        <w:pBdr>
          <w:top w:val="none" w:sz="0" w:space="0" w:color="auto"/>
          <w:left w:val="none" w:sz="0" w:space="0" w:color="auto"/>
          <w:bottom w:val="none" w:sz="0" w:space="0" w:color="auto"/>
          <w:right w:val="none" w:sz="0" w:space="0" w:color="auto"/>
        </w:pBdr>
        <w:spacing w:before="240"/>
        <w:ind w:right="119"/>
        <w:rPr>
          <w:rFonts w:ascii="Times New Roman" w:hAnsi="Times New Roman"/>
          <w:sz w:val="20"/>
        </w:rPr>
      </w:pPr>
      <w:r w:rsidRPr="00E209B9">
        <w:rPr>
          <w:rFonts w:ascii="Times New Roman" w:hAnsi="Times New Roman"/>
          <w:b/>
          <w:sz w:val="20"/>
        </w:rPr>
        <w:t xml:space="preserve">Evidenziato </w:t>
      </w:r>
      <w:r w:rsidRPr="00E209B9">
        <w:rPr>
          <w:rFonts w:ascii="Times New Roman" w:hAnsi="Times New Roman"/>
          <w:sz w:val="20"/>
        </w:rPr>
        <w:t>che i requisiti speciali minimi per la partecipazione, da parte dei concorrenti, oltre a quelli di carattere generale, sono riportati nello schema di bando di gara, e nel disciplinare, predisposti dalla Stazione Unica Appaltante della Provincia di Piacenza, allegati 1) e 2) al presente provvedimento, di cui costituiscono parte integrante e che contestualmente si approvano;</w:t>
      </w:r>
    </w:p>
    <w:p w:rsidR="00E209B9" w:rsidRPr="00E209B9" w:rsidRDefault="00E209B9" w:rsidP="00E209B9">
      <w:pPr>
        <w:pStyle w:val="Corpotesto"/>
        <w:pBdr>
          <w:top w:val="none" w:sz="0" w:space="0" w:color="auto"/>
          <w:left w:val="none" w:sz="0" w:space="0" w:color="auto"/>
          <w:bottom w:val="none" w:sz="0" w:space="0" w:color="auto"/>
          <w:right w:val="none" w:sz="0" w:space="0" w:color="auto"/>
        </w:pBdr>
        <w:spacing w:before="240" w:after="120"/>
        <w:rPr>
          <w:rFonts w:ascii="Times New Roman" w:hAnsi="Times New Roman"/>
          <w:sz w:val="20"/>
        </w:rPr>
      </w:pPr>
      <w:r w:rsidRPr="00E209B9">
        <w:rPr>
          <w:rFonts w:ascii="Times New Roman" w:hAnsi="Times New Roman"/>
          <w:b/>
          <w:sz w:val="20"/>
        </w:rPr>
        <w:t xml:space="preserve">Considerato che, </w:t>
      </w:r>
      <w:r w:rsidRPr="00E209B9">
        <w:rPr>
          <w:rFonts w:ascii="Times New Roman" w:hAnsi="Times New Roman"/>
          <w:sz w:val="20"/>
        </w:rPr>
        <w:t xml:space="preserve">per dare avvio alla procedura di gara, occorre impegnare e liquidare alla Provincia di Piacenza la somma relativa alla “quota variabile” delle spese per il funzionamento della SUA, pari ad € </w:t>
      </w:r>
      <w:r w:rsidRPr="00E209B9">
        <w:rPr>
          <w:rFonts w:ascii="Times New Roman" w:hAnsi="Times New Roman"/>
          <w:b/>
          <w:sz w:val="20"/>
        </w:rPr>
        <w:t>797,75</w:t>
      </w:r>
      <w:r w:rsidRPr="00E209B9">
        <w:rPr>
          <w:rFonts w:ascii="Times New Roman" w:hAnsi="Times New Roman"/>
          <w:sz w:val="20"/>
        </w:rPr>
        <w:t xml:space="preserve">, ai sensi dell’art. 11, comma 2, lettera b), e comma 8, della Convenzione, sul capitolo di spesa </w:t>
      </w:r>
      <w:r w:rsidR="000D2642">
        <w:rPr>
          <w:rFonts w:ascii="Times New Roman" w:hAnsi="Times New Roman"/>
          <w:sz w:val="20"/>
        </w:rPr>
        <w:t>20603</w:t>
      </w:r>
      <w:r w:rsidRPr="00E209B9">
        <w:rPr>
          <w:rFonts w:ascii="Times New Roman" w:hAnsi="Times New Roman"/>
          <w:sz w:val="20"/>
        </w:rPr>
        <w:t>;</w:t>
      </w:r>
    </w:p>
    <w:p w:rsidR="00E209B9" w:rsidRPr="00E209B9" w:rsidRDefault="00E209B9" w:rsidP="00E209B9">
      <w:pPr>
        <w:pStyle w:val="Corpotesto"/>
        <w:pBdr>
          <w:top w:val="none" w:sz="0" w:space="0" w:color="auto"/>
          <w:left w:val="none" w:sz="0" w:space="0" w:color="auto"/>
          <w:bottom w:val="none" w:sz="0" w:space="0" w:color="auto"/>
          <w:right w:val="none" w:sz="0" w:space="0" w:color="auto"/>
        </w:pBdr>
        <w:spacing w:before="240" w:after="120"/>
        <w:rPr>
          <w:rFonts w:ascii="Times New Roman" w:hAnsi="Times New Roman"/>
          <w:b/>
          <w:sz w:val="20"/>
        </w:rPr>
      </w:pPr>
      <w:r w:rsidRPr="00E209B9">
        <w:rPr>
          <w:rFonts w:ascii="Times New Roman" w:hAnsi="Times New Roman"/>
          <w:b/>
          <w:sz w:val="20"/>
        </w:rPr>
        <w:t xml:space="preserve">Precisato </w:t>
      </w:r>
      <w:r w:rsidRPr="00E209B9">
        <w:rPr>
          <w:rFonts w:ascii="Times New Roman" w:hAnsi="Times New Roman"/>
          <w:sz w:val="20"/>
        </w:rPr>
        <w:t>che occorre, inoltre, impegnare:</w:t>
      </w:r>
    </w:p>
    <w:p w:rsidR="00E209B9" w:rsidRPr="00E209B9" w:rsidRDefault="00E209B9" w:rsidP="00E209B9">
      <w:pPr>
        <w:pStyle w:val="Corpotesto"/>
        <w:numPr>
          <w:ilvl w:val="0"/>
          <w:numId w:val="21"/>
        </w:numPr>
        <w:pBdr>
          <w:top w:val="none" w:sz="0" w:space="0" w:color="auto"/>
          <w:left w:val="none" w:sz="0" w:space="0" w:color="auto"/>
          <w:bottom w:val="none" w:sz="0" w:space="0" w:color="auto"/>
          <w:right w:val="none" w:sz="0" w:space="0" w:color="auto"/>
        </w:pBdr>
        <w:suppressAutoHyphens/>
        <w:spacing w:line="100" w:lineRule="atLeast"/>
        <w:rPr>
          <w:rFonts w:ascii="Times New Roman" w:hAnsi="Times New Roman"/>
          <w:sz w:val="20"/>
        </w:rPr>
      </w:pPr>
      <w:r w:rsidRPr="00E209B9">
        <w:rPr>
          <w:rFonts w:ascii="Times New Roman" w:hAnsi="Times New Roman"/>
          <w:sz w:val="20"/>
        </w:rPr>
        <w:t xml:space="preserve">la somma di € 225,00 per il pagamento del contributo all'Autorità Nazionale Anticorruzione (ANAC), sul capitolo di spesa </w:t>
      </w:r>
      <w:r w:rsidR="000D2642">
        <w:rPr>
          <w:rFonts w:ascii="Times New Roman" w:hAnsi="Times New Roman"/>
          <w:sz w:val="20"/>
        </w:rPr>
        <w:t>2063</w:t>
      </w:r>
      <w:r w:rsidRPr="00E209B9">
        <w:rPr>
          <w:rFonts w:ascii="Times New Roman" w:hAnsi="Times New Roman"/>
          <w:sz w:val="20"/>
        </w:rPr>
        <w:t>;</w:t>
      </w:r>
    </w:p>
    <w:p w:rsidR="00E209B9" w:rsidRPr="00E209B9" w:rsidRDefault="00E209B9" w:rsidP="00E209B9">
      <w:pPr>
        <w:pStyle w:val="Corpotesto"/>
        <w:numPr>
          <w:ilvl w:val="0"/>
          <w:numId w:val="21"/>
        </w:numPr>
        <w:pBdr>
          <w:top w:val="none" w:sz="0" w:space="0" w:color="auto"/>
          <w:left w:val="none" w:sz="0" w:space="0" w:color="auto"/>
          <w:bottom w:val="none" w:sz="0" w:space="0" w:color="auto"/>
          <w:right w:val="none" w:sz="0" w:space="0" w:color="auto"/>
        </w:pBdr>
        <w:suppressAutoHyphens/>
        <w:spacing w:before="240" w:after="120" w:line="100" w:lineRule="atLeast"/>
        <w:rPr>
          <w:rFonts w:ascii="Times New Roman" w:hAnsi="Times New Roman"/>
          <w:sz w:val="20"/>
        </w:rPr>
      </w:pPr>
      <w:r w:rsidRPr="00E209B9">
        <w:rPr>
          <w:rFonts w:ascii="Times New Roman" w:hAnsi="Times New Roman"/>
          <w:sz w:val="20"/>
        </w:rPr>
        <w:t xml:space="preserve">la quota per incentivi spettante alla Stazione Unica di Appaltante della Provincia di Piacenza ai sensi dell'art. 113, comma 5, del D.Lgs. 50/2016 e ai sensi dell’art. 11, comma 3, della Convenzione, pari ad </w:t>
      </w:r>
      <w:r w:rsidRPr="00E209B9">
        <w:rPr>
          <w:rFonts w:ascii="Times New Roman" w:hAnsi="Times New Roman"/>
          <w:b/>
          <w:sz w:val="20"/>
        </w:rPr>
        <w:t>€ 1.329,59,</w:t>
      </w:r>
      <w:r w:rsidRPr="00E209B9">
        <w:rPr>
          <w:rFonts w:ascii="Times New Roman" w:hAnsi="Times New Roman"/>
          <w:sz w:val="20"/>
        </w:rPr>
        <w:t xml:space="preserve"> al capitolo di spesa </w:t>
      </w:r>
      <w:r w:rsidR="000D2642">
        <w:rPr>
          <w:rFonts w:ascii="Times New Roman" w:hAnsi="Times New Roman"/>
          <w:sz w:val="20"/>
        </w:rPr>
        <w:t>20603</w:t>
      </w:r>
      <w:r w:rsidRPr="00E209B9">
        <w:rPr>
          <w:rFonts w:ascii="Times New Roman" w:hAnsi="Times New Roman"/>
          <w:sz w:val="20"/>
        </w:rPr>
        <w:t>;</w:t>
      </w:r>
    </w:p>
    <w:p w:rsidR="00E209B9" w:rsidRPr="00E209B9" w:rsidRDefault="00E209B9" w:rsidP="00E209B9">
      <w:pPr>
        <w:spacing w:before="240" w:after="120"/>
        <w:ind w:left="113"/>
        <w:jc w:val="both"/>
      </w:pPr>
      <w:r w:rsidRPr="00E209B9">
        <w:rPr>
          <w:b/>
        </w:rPr>
        <w:t xml:space="preserve">Ritenuto </w:t>
      </w:r>
      <w:r w:rsidRPr="00E209B9">
        <w:t>pertanto:</w:t>
      </w:r>
    </w:p>
    <w:p w:rsidR="00E209B9" w:rsidRPr="00E209B9" w:rsidRDefault="00E209B9" w:rsidP="00E209B9">
      <w:pPr>
        <w:pStyle w:val="Corpotesto"/>
        <w:numPr>
          <w:ilvl w:val="0"/>
          <w:numId w:val="14"/>
        </w:numPr>
        <w:pBdr>
          <w:top w:val="none" w:sz="0" w:space="0" w:color="auto"/>
          <w:left w:val="none" w:sz="0" w:space="0" w:color="auto"/>
          <w:bottom w:val="none" w:sz="0" w:space="0" w:color="auto"/>
          <w:right w:val="none" w:sz="0" w:space="0" w:color="auto"/>
        </w:pBdr>
        <w:suppressAutoHyphens/>
        <w:spacing w:line="100" w:lineRule="atLeast"/>
        <w:ind w:right="108"/>
        <w:rPr>
          <w:rFonts w:ascii="Times New Roman" w:hAnsi="Times New Roman"/>
          <w:sz w:val="20"/>
        </w:rPr>
      </w:pPr>
      <w:r w:rsidRPr="00E209B9">
        <w:rPr>
          <w:rFonts w:ascii="Times New Roman" w:hAnsi="Times New Roman"/>
          <w:sz w:val="20"/>
        </w:rPr>
        <w:t>di dare avvio alla procedura di gara per l'affidamento dei lavori di cui al progetto “</w:t>
      </w:r>
      <w:r w:rsidRPr="00E209B9">
        <w:rPr>
          <w:rFonts w:ascii="Times New Roman" w:hAnsi="Times New Roman"/>
          <w:i/>
          <w:sz w:val="20"/>
        </w:rPr>
        <w:t>Nuova centrale termica alimentata a cippato di legna presso la Scuola Primaria e Secondaria a Ferriere”.</w:t>
      </w:r>
      <w:r w:rsidRPr="00E209B9">
        <w:rPr>
          <w:rFonts w:ascii="Times New Roman" w:hAnsi="Times New Roman"/>
          <w:bCs/>
          <w:sz w:val="20"/>
        </w:rPr>
        <w:t xml:space="preserve"> CUP I92C17000340002</w:t>
      </w:r>
      <w:r w:rsidRPr="00E209B9">
        <w:rPr>
          <w:rFonts w:ascii="Times New Roman" w:hAnsi="Times New Roman"/>
          <w:sz w:val="20"/>
        </w:rPr>
        <w:t>, secondo il metodo di scelta del contraente ed il criterio di aggiudicazione sopra precisati;</w:t>
      </w:r>
    </w:p>
    <w:p w:rsidR="00E209B9" w:rsidRDefault="00E209B9" w:rsidP="00E209B9">
      <w:pPr>
        <w:pStyle w:val="Corpotesto"/>
        <w:numPr>
          <w:ilvl w:val="0"/>
          <w:numId w:val="14"/>
        </w:numPr>
        <w:pBdr>
          <w:top w:val="none" w:sz="0" w:space="0" w:color="auto"/>
          <w:left w:val="none" w:sz="0" w:space="0" w:color="auto"/>
          <w:bottom w:val="none" w:sz="0" w:space="0" w:color="auto"/>
          <w:right w:val="none" w:sz="0" w:space="0" w:color="auto"/>
        </w:pBdr>
        <w:suppressAutoHyphens/>
        <w:spacing w:before="100" w:line="100" w:lineRule="atLeast"/>
        <w:ind w:left="714" w:right="125" w:hanging="357"/>
        <w:rPr>
          <w:rFonts w:ascii="Times New Roman" w:hAnsi="Times New Roman"/>
          <w:sz w:val="20"/>
        </w:rPr>
      </w:pPr>
      <w:r w:rsidRPr="00E209B9">
        <w:rPr>
          <w:rFonts w:ascii="Times New Roman" w:hAnsi="Times New Roman"/>
          <w:sz w:val="20"/>
        </w:rPr>
        <w:t>di approvare il bando e il disciplinare di gara, predisposti dalla Stazione Unica Appaltante della Provincia di Piacenza (allegati rispettivamente 1 e 2 al presente provvedimento), nonché lo schema di contratto, predisposto dal Comune, allegato 3 al presente provvedimento;</w:t>
      </w:r>
    </w:p>
    <w:p w:rsidR="000D2642" w:rsidRPr="00E209B9" w:rsidRDefault="000D2642" w:rsidP="000D2642">
      <w:pPr>
        <w:pStyle w:val="Corpotesto"/>
        <w:pBdr>
          <w:top w:val="none" w:sz="0" w:space="0" w:color="auto"/>
          <w:left w:val="none" w:sz="0" w:space="0" w:color="auto"/>
          <w:bottom w:val="none" w:sz="0" w:space="0" w:color="auto"/>
          <w:right w:val="none" w:sz="0" w:space="0" w:color="auto"/>
        </w:pBdr>
        <w:suppressAutoHyphens/>
        <w:spacing w:before="100" w:line="100" w:lineRule="atLeast"/>
        <w:ind w:left="357" w:right="125"/>
        <w:rPr>
          <w:rFonts w:ascii="Times New Roman" w:hAnsi="Times New Roman"/>
          <w:sz w:val="20"/>
        </w:rPr>
      </w:pPr>
    </w:p>
    <w:p w:rsidR="00E209B9" w:rsidRPr="00E209B9" w:rsidRDefault="00E209B9" w:rsidP="00E209B9">
      <w:pPr>
        <w:pStyle w:val="Paragrafoelenco"/>
        <w:numPr>
          <w:ilvl w:val="0"/>
          <w:numId w:val="14"/>
        </w:numPr>
        <w:rPr>
          <w:rFonts w:ascii="Times New Roman" w:hAnsi="Times New Roman" w:cs="Times New Roman"/>
          <w:sz w:val="20"/>
          <w:szCs w:val="20"/>
        </w:rPr>
      </w:pPr>
      <w:r w:rsidRPr="00E209B9">
        <w:rPr>
          <w:rFonts w:ascii="Times New Roman" w:hAnsi="Times New Roman" w:cs="Times New Roman"/>
          <w:sz w:val="20"/>
          <w:szCs w:val="20"/>
        </w:rPr>
        <w:t xml:space="preserve">di demandare l’espletamento della procedura aperta alla Stazione Unica Appaltante della Provincia di Piacenza ai sensi della Convenzione sopra richiamata, </w:t>
      </w:r>
    </w:p>
    <w:p w:rsidR="00E209B9" w:rsidRDefault="00E209B9" w:rsidP="00E209B9">
      <w:pPr>
        <w:pStyle w:val="Titolo1"/>
        <w:keepNext w:val="0"/>
        <w:tabs>
          <w:tab w:val="num" w:pos="0"/>
        </w:tabs>
        <w:suppressAutoHyphens/>
        <w:spacing w:before="120" w:after="120" w:line="100" w:lineRule="atLeast"/>
        <w:ind w:left="113" w:firstLine="28"/>
        <w:jc w:val="both"/>
        <w:rPr>
          <w:rFonts w:ascii="Times New Roman" w:hAnsi="Times New Roman" w:cs="Times New Roman"/>
          <w:b w:val="0"/>
          <w:sz w:val="20"/>
          <w:szCs w:val="20"/>
        </w:rPr>
      </w:pPr>
      <w:r w:rsidRPr="00E209B9">
        <w:rPr>
          <w:rFonts w:ascii="Times New Roman" w:hAnsi="Times New Roman" w:cs="Times New Roman"/>
          <w:sz w:val="20"/>
          <w:szCs w:val="20"/>
        </w:rPr>
        <w:t>Richiamati</w:t>
      </w:r>
      <w:r w:rsidRPr="00E209B9">
        <w:rPr>
          <w:rFonts w:ascii="Times New Roman" w:hAnsi="Times New Roman" w:cs="Times New Roman"/>
          <w:b w:val="0"/>
          <w:sz w:val="20"/>
          <w:szCs w:val="20"/>
        </w:rPr>
        <w:t>:</w:t>
      </w:r>
    </w:p>
    <w:p w:rsidR="00AF3860" w:rsidRPr="00AF3860" w:rsidRDefault="00AF3860" w:rsidP="00AF3860"/>
    <w:p w:rsidR="00E209B9" w:rsidRDefault="00E209B9" w:rsidP="00E209B9">
      <w:pPr>
        <w:pStyle w:val="Corpotesto"/>
        <w:numPr>
          <w:ilvl w:val="0"/>
          <w:numId w:val="17"/>
        </w:numPr>
        <w:pBdr>
          <w:top w:val="none" w:sz="0" w:space="0" w:color="auto"/>
          <w:left w:val="none" w:sz="0" w:space="0" w:color="auto"/>
          <w:bottom w:val="none" w:sz="0" w:space="0" w:color="auto"/>
          <w:right w:val="none" w:sz="0" w:space="0" w:color="auto"/>
        </w:pBdr>
        <w:suppressAutoHyphens/>
        <w:spacing w:line="100" w:lineRule="atLeast"/>
        <w:rPr>
          <w:rFonts w:ascii="Times New Roman" w:hAnsi="Times New Roman"/>
          <w:sz w:val="20"/>
        </w:rPr>
      </w:pPr>
      <w:r w:rsidRPr="00AF3860">
        <w:rPr>
          <w:rFonts w:ascii="Times New Roman" w:hAnsi="Times New Roman"/>
          <w:sz w:val="20"/>
        </w:rPr>
        <w:t xml:space="preserve">la deliberazione di Consiglio Comunale n. </w:t>
      </w:r>
      <w:r w:rsidR="00AF3860">
        <w:rPr>
          <w:rFonts w:ascii="Times New Roman" w:hAnsi="Times New Roman"/>
          <w:sz w:val="20"/>
        </w:rPr>
        <w:t>09</w:t>
      </w:r>
      <w:r w:rsidRPr="00AF3860">
        <w:rPr>
          <w:rFonts w:ascii="Times New Roman" w:hAnsi="Times New Roman"/>
          <w:sz w:val="20"/>
        </w:rPr>
        <w:t xml:space="preserve"> del </w:t>
      </w:r>
      <w:r w:rsidR="00AF3860">
        <w:rPr>
          <w:rFonts w:ascii="Times New Roman" w:hAnsi="Times New Roman"/>
          <w:sz w:val="20"/>
        </w:rPr>
        <w:t>22/02/2019</w:t>
      </w:r>
      <w:r w:rsidRPr="00AF3860">
        <w:rPr>
          <w:rFonts w:ascii="Times New Roman" w:hAnsi="Times New Roman"/>
          <w:sz w:val="20"/>
        </w:rPr>
        <w:t xml:space="preserve"> con la quale è stato approvato il </w:t>
      </w:r>
      <w:r w:rsidR="00AF3860">
        <w:rPr>
          <w:rFonts w:ascii="Times New Roman" w:hAnsi="Times New Roman"/>
          <w:sz w:val="20"/>
        </w:rPr>
        <w:t>D.U.P. (Documento Unico di Programmazione)</w:t>
      </w:r>
      <w:r w:rsidRPr="00AF3860">
        <w:rPr>
          <w:rFonts w:ascii="Times New Roman" w:hAnsi="Times New Roman"/>
          <w:sz w:val="20"/>
        </w:rPr>
        <w:t xml:space="preserve"> 2019 – 2021;</w:t>
      </w:r>
    </w:p>
    <w:p w:rsidR="00AF3860" w:rsidRDefault="00AF3860" w:rsidP="00AF3860">
      <w:pPr>
        <w:pStyle w:val="Corpotesto"/>
        <w:pBdr>
          <w:top w:val="none" w:sz="0" w:space="0" w:color="auto"/>
          <w:left w:val="none" w:sz="0" w:space="0" w:color="auto"/>
          <w:bottom w:val="none" w:sz="0" w:space="0" w:color="auto"/>
          <w:right w:val="none" w:sz="0" w:space="0" w:color="auto"/>
        </w:pBdr>
        <w:suppressAutoHyphens/>
        <w:spacing w:line="100" w:lineRule="atLeast"/>
        <w:ind w:left="720"/>
        <w:rPr>
          <w:rFonts w:ascii="Times New Roman" w:hAnsi="Times New Roman"/>
          <w:sz w:val="20"/>
        </w:rPr>
      </w:pPr>
    </w:p>
    <w:p w:rsidR="00AF3860" w:rsidRPr="00AF3860" w:rsidRDefault="00AF3860" w:rsidP="00E209B9">
      <w:pPr>
        <w:pStyle w:val="Corpotesto"/>
        <w:numPr>
          <w:ilvl w:val="0"/>
          <w:numId w:val="17"/>
        </w:numPr>
        <w:pBdr>
          <w:top w:val="none" w:sz="0" w:space="0" w:color="auto"/>
          <w:left w:val="none" w:sz="0" w:space="0" w:color="auto"/>
          <w:bottom w:val="none" w:sz="0" w:space="0" w:color="auto"/>
          <w:right w:val="none" w:sz="0" w:space="0" w:color="auto"/>
        </w:pBdr>
        <w:suppressAutoHyphens/>
        <w:spacing w:line="100" w:lineRule="atLeast"/>
        <w:rPr>
          <w:rFonts w:ascii="Times New Roman" w:hAnsi="Times New Roman"/>
          <w:sz w:val="20"/>
        </w:rPr>
      </w:pPr>
      <w:r w:rsidRPr="00AF3860">
        <w:rPr>
          <w:rFonts w:ascii="Times New Roman" w:hAnsi="Times New Roman"/>
          <w:sz w:val="20"/>
        </w:rPr>
        <w:t xml:space="preserve">la deliberazione di Consiglio Comunale n. </w:t>
      </w:r>
      <w:r>
        <w:rPr>
          <w:rFonts w:ascii="Times New Roman" w:hAnsi="Times New Roman"/>
          <w:sz w:val="20"/>
        </w:rPr>
        <w:t>06</w:t>
      </w:r>
      <w:r w:rsidRPr="00AF3860">
        <w:rPr>
          <w:rFonts w:ascii="Times New Roman" w:hAnsi="Times New Roman"/>
          <w:sz w:val="20"/>
        </w:rPr>
        <w:t xml:space="preserve"> del </w:t>
      </w:r>
      <w:r>
        <w:rPr>
          <w:rFonts w:ascii="Times New Roman" w:hAnsi="Times New Roman"/>
          <w:sz w:val="20"/>
        </w:rPr>
        <w:t>22/02/2019</w:t>
      </w:r>
      <w:r w:rsidRPr="00AF3860">
        <w:rPr>
          <w:rFonts w:ascii="Times New Roman" w:hAnsi="Times New Roman"/>
          <w:sz w:val="20"/>
        </w:rPr>
        <w:t xml:space="preserve"> con la quale è stato approvato il </w:t>
      </w:r>
      <w:r>
        <w:rPr>
          <w:rFonts w:ascii="Times New Roman" w:hAnsi="Times New Roman"/>
          <w:sz w:val="20"/>
        </w:rPr>
        <w:t>Programma Triennale LL.PP.</w:t>
      </w:r>
      <w:r w:rsidRPr="00AF3860">
        <w:rPr>
          <w:rFonts w:ascii="Times New Roman" w:hAnsi="Times New Roman"/>
          <w:sz w:val="20"/>
        </w:rPr>
        <w:t xml:space="preserve"> 2019 – 2021</w:t>
      </w:r>
    </w:p>
    <w:p w:rsidR="00E209B9" w:rsidRPr="00E209B9" w:rsidRDefault="00E209B9" w:rsidP="00E209B9">
      <w:pPr>
        <w:pStyle w:val="Titolo1"/>
        <w:keepNext w:val="0"/>
        <w:tabs>
          <w:tab w:val="num" w:pos="0"/>
        </w:tabs>
        <w:suppressAutoHyphens/>
        <w:spacing w:after="120" w:line="100" w:lineRule="atLeast"/>
        <w:ind w:left="113" w:firstLine="28"/>
        <w:jc w:val="both"/>
        <w:rPr>
          <w:rFonts w:ascii="Times New Roman" w:hAnsi="Times New Roman" w:cs="Times New Roman"/>
          <w:b w:val="0"/>
          <w:sz w:val="20"/>
          <w:szCs w:val="20"/>
        </w:rPr>
      </w:pPr>
      <w:r w:rsidRPr="00E209B9">
        <w:rPr>
          <w:rFonts w:ascii="Times New Roman" w:hAnsi="Times New Roman" w:cs="Times New Roman"/>
          <w:sz w:val="20"/>
          <w:szCs w:val="20"/>
        </w:rPr>
        <w:t>Visti</w:t>
      </w:r>
      <w:r w:rsidRPr="00E209B9">
        <w:rPr>
          <w:rFonts w:ascii="Times New Roman" w:hAnsi="Times New Roman" w:cs="Times New Roman"/>
          <w:b w:val="0"/>
          <w:sz w:val="20"/>
          <w:szCs w:val="20"/>
        </w:rPr>
        <w:t>:</w:t>
      </w:r>
    </w:p>
    <w:p w:rsidR="00E209B9" w:rsidRPr="00E209B9" w:rsidRDefault="00E209B9" w:rsidP="00E209B9">
      <w:pPr>
        <w:pStyle w:val="Corpotesto"/>
        <w:numPr>
          <w:ilvl w:val="0"/>
          <w:numId w:val="15"/>
        </w:numPr>
        <w:pBdr>
          <w:top w:val="none" w:sz="0" w:space="0" w:color="auto"/>
          <w:left w:val="none" w:sz="0" w:space="0" w:color="auto"/>
          <w:bottom w:val="none" w:sz="0" w:space="0" w:color="auto"/>
          <w:right w:val="none" w:sz="0" w:space="0" w:color="auto"/>
        </w:pBdr>
        <w:suppressAutoHyphens/>
        <w:spacing w:before="100" w:line="100" w:lineRule="atLeast"/>
        <w:ind w:right="116"/>
        <w:rPr>
          <w:rFonts w:ascii="Times New Roman" w:hAnsi="Times New Roman"/>
          <w:sz w:val="20"/>
        </w:rPr>
      </w:pPr>
      <w:r w:rsidRPr="00E209B9">
        <w:rPr>
          <w:rFonts w:ascii="Times New Roman" w:hAnsi="Times New Roman"/>
          <w:sz w:val="20"/>
        </w:rPr>
        <w:t>il T.U. delle Leggi sull'Ordinamento degli Enti Locali emanato con D.Lgs. 18.8.2000 n. 267 e ss.mm.ii.;</w:t>
      </w:r>
    </w:p>
    <w:p w:rsidR="00E209B9" w:rsidRPr="00E209B9" w:rsidRDefault="00E209B9" w:rsidP="00E209B9">
      <w:pPr>
        <w:pStyle w:val="Corpotesto"/>
        <w:numPr>
          <w:ilvl w:val="0"/>
          <w:numId w:val="15"/>
        </w:numPr>
        <w:pBdr>
          <w:top w:val="none" w:sz="0" w:space="0" w:color="auto"/>
          <w:left w:val="none" w:sz="0" w:space="0" w:color="auto"/>
          <w:bottom w:val="none" w:sz="0" w:space="0" w:color="auto"/>
          <w:right w:val="none" w:sz="0" w:space="0" w:color="auto"/>
        </w:pBdr>
        <w:suppressAutoHyphens/>
        <w:spacing w:before="106" w:line="336" w:lineRule="auto"/>
        <w:ind w:right="684"/>
        <w:rPr>
          <w:rFonts w:ascii="Times New Roman" w:hAnsi="Times New Roman"/>
          <w:sz w:val="20"/>
        </w:rPr>
      </w:pPr>
      <w:r w:rsidRPr="00E209B9">
        <w:rPr>
          <w:rFonts w:ascii="Times New Roman" w:hAnsi="Times New Roman"/>
          <w:sz w:val="20"/>
        </w:rPr>
        <w:t xml:space="preserve"> il D.Lgs. 50/2016 e ss.mm.ii.;</w:t>
      </w:r>
    </w:p>
    <w:p w:rsidR="00E209B9" w:rsidRPr="00E209B9" w:rsidRDefault="00E209B9" w:rsidP="00E209B9">
      <w:pPr>
        <w:pStyle w:val="Corpotesto"/>
        <w:numPr>
          <w:ilvl w:val="0"/>
          <w:numId w:val="15"/>
        </w:numPr>
        <w:pBdr>
          <w:top w:val="none" w:sz="0" w:space="0" w:color="auto"/>
          <w:left w:val="none" w:sz="0" w:space="0" w:color="auto"/>
          <w:bottom w:val="none" w:sz="0" w:space="0" w:color="auto"/>
          <w:right w:val="none" w:sz="0" w:space="0" w:color="auto"/>
        </w:pBdr>
        <w:suppressAutoHyphens/>
        <w:spacing w:before="3" w:line="100" w:lineRule="atLeast"/>
        <w:rPr>
          <w:rFonts w:ascii="Times New Roman" w:hAnsi="Times New Roman"/>
          <w:sz w:val="20"/>
        </w:rPr>
      </w:pPr>
      <w:r w:rsidRPr="00E209B9">
        <w:rPr>
          <w:rFonts w:ascii="Times New Roman" w:hAnsi="Times New Roman"/>
          <w:sz w:val="20"/>
        </w:rPr>
        <w:t>il D.P.R. 207/2010, per la parte vigente;</w:t>
      </w:r>
    </w:p>
    <w:p w:rsidR="00E209B9" w:rsidRPr="00E209B9" w:rsidRDefault="00E209B9" w:rsidP="00E209B9">
      <w:pPr>
        <w:pStyle w:val="Corpotesto"/>
        <w:numPr>
          <w:ilvl w:val="0"/>
          <w:numId w:val="15"/>
        </w:numPr>
        <w:pBdr>
          <w:top w:val="none" w:sz="0" w:space="0" w:color="auto"/>
          <w:left w:val="none" w:sz="0" w:space="0" w:color="auto"/>
          <w:bottom w:val="none" w:sz="0" w:space="0" w:color="auto"/>
          <w:right w:val="none" w:sz="0" w:space="0" w:color="auto"/>
        </w:pBdr>
        <w:suppressAutoHyphens/>
        <w:spacing w:before="100" w:line="100" w:lineRule="atLeast"/>
        <w:ind w:right="116"/>
        <w:rPr>
          <w:rFonts w:ascii="Times New Roman" w:hAnsi="Times New Roman"/>
          <w:sz w:val="20"/>
        </w:rPr>
      </w:pPr>
      <w:r w:rsidRPr="00E209B9">
        <w:rPr>
          <w:rFonts w:ascii="Times New Roman" w:hAnsi="Times New Roman"/>
          <w:sz w:val="20"/>
        </w:rPr>
        <w:t>la Convenzione con la Provincia di Piacenza, sopra richiamata, sottoscritta in data 06/02/2020 registrata in data 07/02/2020 al n. 46;</w:t>
      </w:r>
    </w:p>
    <w:p w:rsidR="00E209B9" w:rsidRPr="000D2642" w:rsidRDefault="00E209B9" w:rsidP="000D2642">
      <w:pPr>
        <w:pStyle w:val="Corpotesto"/>
        <w:numPr>
          <w:ilvl w:val="0"/>
          <w:numId w:val="15"/>
        </w:numPr>
        <w:pBdr>
          <w:top w:val="none" w:sz="0" w:space="0" w:color="auto"/>
          <w:left w:val="none" w:sz="0" w:space="0" w:color="auto"/>
          <w:bottom w:val="none" w:sz="0" w:space="0" w:color="auto"/>
          <w:right w:val="none" w:sz="0" w:space="0" w:color="auto"/>
        </w:pBdr>
        <w:suppressAutoHyphens/>
        <w:spacing w:before="100" w:line="100" w:lineRule="atLeast"/>
        <w:rPr>
          <w:rFonts w:ascii="Times New Roman" w:hAnsi="Times New Roman"/>
          <w:sz w:val="20"/>
        </w:rPr>
      </w:pPr>
      <w:r w:rsidRPr="00E209B9">
        <w:rPr>
          <w:rFonts w:ascii="Times New Roman" w:hAnsi="Times New Roman"/>
          <w:sz w:val="20"/>
        </w:rPr>
        <w:t>lo Statuto dell'Ente;</w:t>
      </w:r>
    </w:p>
    <w:p w:rsidR="00E8388B" w:rsidRPr="00227214" w:rsidRDefault="00E8388B" w:rsidP="00E8388B">
      <w:pPr>
        <w:jc w:val="center"/>
        <w:rPr>
          <w:b/>
          <w:sz w:val="22"/>
          <w:szCs w:val="22"/>
        </w:rPr>
      </w:pPr>
      <w:r w:rsidRPr="00227214">
        <w:rPr>
          <w:b/>
          <w:sz w:val="22"/>
          <w:szCs w:val="22"/>
        </w:rPr>
        <w:t xml:space="preserve">DETERMINA </w:t>
      </w:r>
    </w:p>
    <w:p w:rsidR="00E8388B" w:rsidRPr="00C95327" w:rsidRDefault="00E8388B" w:rsidP="00E8388B">
      <w:pPr>
        <w:jc w:val="center"/>
      </w:pPr>
    </w:p>
    <w:p w:rsidR="000D2642" w:rsidRPr="000D2642" w:rsidRDefault="000D2642" w:rsidP="000D2642">
      <w:pPr>
        <w:pStyle w:val="Corpotesto"/>
        <w:numPr>
          <w:ilvl w:val="0"/>
          <w:numId w:val="23"/>
        </w:numPr>
        <w:pBdr>
          <w:top w:val="none" w:sz="0" w:space="0" w:color="auto"/>
          <w:left w:val="none" w:sz="0" w:space="0" w:color="auto"/>
          <w:bottom w:val="none" w:sz="0" w:space="0" w:color="auto"/>
          <w:right w:val="none" w:sz="0" w:space="0" w:color="auto"/>
        </w:pBdr>
        <w:suppressAutoHyphens/>
        <w:spacing w:before="100" w:line="100" w:lineRule="atLeast"/>
        <w:rPr>
          <w:rFonts w:ascii="Times New Roman" w:hAnsi="Times New Roman"/>
          <w:sz w:val="20"/>
        </w:rPr>
      </w:pPr>
      <w:r w:rsidRPr="000D2642">
        <w:rPr>
          <w:rFonts w:ascii="Times New Roman" w:hAnsi="Times New Roman"/>
          <w:b/>
          <w:sz w:val="20"/>
        </w:rPr>
        <w:t xml:space="preserve">di indire </w:t>
      </w:r>
      <w:r w:rsidRPr="000D2642">
        <w:rPr>
          <w:rFonts w:ascii="Times New Roman" w:hAnsi="Times New Roman"/>
          <w:sz w:val="20"/>
        </w:rPr>
        <w:t>una procedura aperta per l'affidamento dell’appalto di cui al progetto esecutivo “</w:t>
      </w:r>
      <w:r w:rsidRPr="000D2642">
        <w:rPr>
          <w:rFonts w:ascii="Times New Roman" w:hAnsi="Times New Roman"/>
          <w:i/>
          <w:sz w:val="20"/>
        </w:rPr>
        <w:t>Nuova centrale termica alimentata a cippato di legna presso la Scuola Primaria e Secondaria a Ferriere”.</w:t>
      </w:r>
      <w:r w:rsidRPr="000D2642">
        <w:rPr>
          <w:rFonts w:ascii="Times New Roman" w:hAnsi="Times New Roman"/>
          <w:bCs/>
          <w:sz w:val="20"/>
        </w:rPr>
        <w:t xml:space="preserve"> CUP I92C17000340002</w:t>
      </w:r>
      <w:r w:rsidRPr="000D2642">
        <w:rPr>
          <w:rFonts w:ascii="Times New Roman" w:hAnsi="Times New Roman"/>
          <w:sz w:val="20"/>
        </w:rPr>
        <w:t>, approvato con deliberazione della Giunta Comunale n. 70 del 03/09/2019;</w:t>
      </w:r>
    </w:p>
    <w:p w:rsidR="000D2642" w:rsidRDefault="000D2642" w:rsidP="000D2642">
      <w:pPr>
        <w:pStyle w:val="Corpotesto"/>
        <w:numPr>
          <w:ilvl w:val="0"/>
          <w:numId w:val="23"/>
        </w:numPr>
        <w:pBdr>
          <w:top w:val="none" w:sz="0" w:space="0" w:color="auto"/>
          <w:left w:val="none" w:sz="0" w:space="0" w:color="auto"/>
          <w:bottom w:val="none" w:sz="0" w:space="0" w:color="auto"/>
          <w:right w:val="none" w:sz="0" w:space="0" w:color="auto"/>
        </w:pBdr>
        <w:suppressAutoHyphens/>
        <w:spacing w:before="100" w:line="100" w:lineRule="atLeast"/>
        <w:rPr>
          <w:rFonts w:ascii="Times New Roman" w:hAnsi="Times New Roman"/>
          <w:b/>
          <w:sz w:val="20"/>
        </w:rPr>
      </w:pPr>
      <w:r w:rsidRPr="000D2642">
        <w:rPr>
          <w:rFonts w:ascii="Times New Roman" w:hAnsi="Times New Roman"/>
          <w:b/>
          <w:sz w:val="20"/>
        </w:rPr>
        <w:t xml:space="preserve">di dare atto </w:t>
      </w:r>
      <w:r w:rsidRPr="000D2642">
        <w:rPr>
          <w:rFonts w:ascii="Times New Roman" w:hAnsi="Times New Roman"/>
          <w:sz w:val="20"/>
        </w:rPr>
        <w:t>che il progetto di cui sopra conclude nella spesa complessiva di € 3</w:t>
      </w:r>
      <w:r>
        <w:rPr>
          <w:rFonts w:ascii="Times New Roman" w:hAnsi="Times New Roman"/>
          <w:sz w:val="20"/>
        </w:rPr>
        <w:t>1</w:t>
      </w:r>
      <w:r w:rsidRPr="000D2642">
        <w:rPr>
          <w:rFonts w:ascii="Times New Roman" w:hAnsi="Times New Roman"/>
          <w:sz w:val="20"/>
        </w:rPr>
        <w:t>9.522,21 ripartita come indicato nel sotto riportato quadro economico</w:t>
      </w:r>
      <w:r w:rsidRPr="000D2642">
        <w:rPr>
          <w:rFonts w:ascii="Times New Roman" w:hAnsi="Times New Roman"/>
          <w:b/>
          <w:sz w:val="20"/>
        </w:rPr>
        <w:t>:</w:t>
      </w:r>
    </w:p>
    <w:p w:rsidR="000D2642" w:rsidRPr="000D2642" w:rsidRDefault="000D2642" w:rsidP="000D2642">
      <w:pPr>
        <w:pStyle w:val="Corpotesto"/>
        <w:pBdr>
          <w:top w:val="none" w:sz="0" w:space="0" w:color="auto"/>
          <w:left w:val="none" w:sz="0" w:space="0" w:color="auto"/>
          <w:bottom w:val="none" w:sz="0" w:space="0" w:color="auto"/>
          <w:right w:val="none" w:sz="0" w:space="0" w:color="auto"/>
        </w:pBdr>
        <w:suppressAutoHyphens/>
        <w:spacing w:before="100" w:line="100" w:lineRule="atLeast"/>
        <w:ind w:left="720"/>
        <w:rPr>
          <w:rFonts w:ascii="Times New Roman" w:hAnsi="Times New Roman"/>
          <w:b/>
          <w:sz w:val="20"/>
        </w:rPr>
      </w:pPr>
    </w:p>
    <w:tbl>
      <w:tblPr>
        <w:tblStyle w:val="Grigliatabella1"/>
        <w:tblW w:w="10188" w:type="dxa"/>
        <w:tblLook w:val="04A0" w:firstRow="1" w:lastRow="0" w:firstColumn="1" w:lastColumn="0" w:noHBand="0" w:noVBand="1"/>
      </w:tblPr>
      <w:tblGrid>
        <w:gridCol w:w="605"/>
        <w:gridCol w:w="7100"/>
        <w:gridCol w:w="357"/>
        <w:gridCol w:w="2126"/>
      </w:tblGrid>
      <w:tr w:rsidR="000D2642" w:rsidRPr="000D2642" w:rsidTr="00FF03BC">
        <w:trPr>
          <w:trHeight w:hRule="exact" w:val="397"/>
        </w:trPr>
        <w:tc>
          <w:tcPr>
            <w:tcW w:w="605" w:type="dxa"/>
            <w:vAlign w:val="bottom"/>
          </w:tcPr>
          <w:p w:rsidR="000D2642" w:rsidRPr="000D2642" w:rsidRDefault="000D2642" w:rsidP="00FF03BC">
            <w:pPr>
              <w:jc w:val="center"/>
              <w:rPr>
                <w:sz w:val="20"/>
                <w:szCs w:val="20"/>
              </w:rPr>
            </w:pPr>
          </w:p>
        </w:tc>
        <w:tc>
          <w:tcPr>
            <w:tcW w:w="7100" w:type="dxa"/>
            <w:tcBorders>
              <w:right w:val="nil"/>
            </w:tcBorders>
            <w:vAlign w:val="bottom"/>
          </w:tcPr>
          <w:p w:rsidR="000D2642" w:rsidRPr="000D2642" w:rsidRDefault="000D2642" w:rsidP="00FF03BC">
            <w:pPr>
              <w:jc w:val="center"/>
              <w:rPr>
                <w:sz w:val="20"/>
                <w:szCs w:val="20"/>
              </w:rPr>
            </w:pPr>
            <w:r w:rsidRPr="000D2642">
              <w:rPr>
                <w:b/>
                <w:bCs/>
                <w:sz w:val="20"/>
                <w:szCs w:val="20"/>
              </w:rPr>
              <w:t>IMPORTO LAVORI “A”</w:t>
            </w:r>
          </w:p>
        </w:tc>
        <w:tc>
          <w:tcPr>
            <w:tcW w:w="357" w:type="dxa"/>
            <w:tcBorders>
              <w:left w:val="nil"/>
              <w:right w:val="nil"/>
            </w:tcBorders>
            <w:vAlign w:val="bottom"/>
          </w:tcPr>
          <w:p w:rsidR="000D2642" w:rsidRPr="000D2642" w:rsidRDefault="000D2642" w:rsidP="00FF03BC">
            <w:pPr>
              <w:rPr>
                <w:sz w:val="20"/>
                <w:szCs w:val="20"/>
              </w:rPr>
            </w:pPr>
          </w:p>
        </w:tc>
        <w:tc>
          <w:tcPr>
            <w:tcW w:w="2126" w:type="dxa"/>
            <w:tcBorders>
              <w:left w:val="nil"/>
            </w:tcBorders>
            <w:vAlign w:val="bottom"/>
          </w:tcPr>
          <w:p w:rsidR="000D2642" w:rsidRPr="000D2642" w:rsidRDefault="000D2642" w:rsidP="00FF03BC">
            <w:pPr>
              <w:jc w:val="right"/>
              <w:rPr>
                <w:sz w:val="20"/>
                <w:szCs w:val="20"/>
              </w:rPr>
            </w:pPr>
          </w:p>
        </w:tc>
      </w:tr>
      <w:tr w:rsidR="000D2642" w:rsidRPr="000D2642" w:rsidTr="00FF03BC">
        <w:trPr>
          <w:trHeight w:hRule="exact" w:val="397"/>
        </w:trPr>
        <w:tc>
          <w:tcPr>
            <w:tcW w:w="605" w:type="dxa"/>
            <w:vAlign w:val="bottom"/>
          </w:tcPr>
          <w:p w:rsidR="000D2642" w:rsidRPr="000D2642" w:rsidRDefault="000D2642" w:rsidP="00FF03BC">
            <w:pPr>
              <w:jc w:val="center"/>
              <w:rPr>
                <w:sz w:val="20"/>
                <w:szCs w:val="20"/>
              </w:rPr>
            </w:pPr>
            <w:r w:rsidRPr="000D2642">
              <w:rPr>
                <w:sz w:val="20"/>
                <w:szCs w:val="20"/>
              </w:rPr>
              <w:t>A.1</w:t>
            </w:r>
          </w:p>
        </w:tc>
        <w:tc>
          <w:tcPr>
            <w:tcW w:w="7100" w:type="dxa"/>
            <w:vAlign w:val="bottom"/>
          </w:tcPr>
          <w:p w:rsidR="000D2642" w:rsidRPr="000D2642" w:rsidRDefault="000D2642" w:rsidP="00FF03BC">
            <w:pPr>
              <w:rPr>
                <w:sz w:val="20"/>
                <w:szCs w:val="20"/>
              </w:rPr>
            </w:pPr>
            <w:r w:rsidRPr="000D2642">
              <w:rPr>
                <w:sz w:val="20"/>
                <w:szCs w:val="20"/>
              </w:rPr>
              <w:t>Importo per l’esecuzione delle lavorazioni</w:t>
            </w:r>
          </w:p>
        </w:tc>
        <w:tc>
          <w:tcPr>
            <w:tcW w:w="357" w:type="dxa"/>
            <w:tcBorders>
              <w:right w:val="nil"/>
            </w:tcBorders>
            <w:vAlign w:val="bottom"/>
          </w:tcPr>
          <w:p w:rsidR="000D2642" w:rsidRPr="000D2642" w:rsidRDefault="000D2642" w:rsidP="00FF03BC">
            <w:pPr>
              <w:rPr>
                <w:sz w:val="20"/>
                <w:szCs w:val="20"/>
              </w:rPr>
            </w:pPr>
            <w:r w:rsidRPr="000D2642">
              <w:rPr>
                <w:sz w:val="20"/>
                <w:szCs w:val="20"/>
              </w:rPr>
              <w:t>€</w:t>
            </w:r>
          </w:p>
        </w:tc>
        <w:tc>
          <w:tcPr>
            <w:tcW w:w="2126" w:type="dxa"/>
            <w:tcBorders>
              <w:left w:val="nil"/>
            </w:tcBorders>
            <w:vAlign w:val="bottom"/>
          </w:tcPr>
          <w:p w:rsidR="000D2642" w:rsidRPr="000D2642" w:rsidRDefault="000D2642" w:rsidP="00FF03BC">
            <w:pPr>
              <w:jc w:val="right"/>
              <w:rPr>
                <w:sz w:val="20"/>
                <w:szCs w:val="20"/>
              </w:rPr>
            </w:pPr>
            <w:r w:rsidRPr="000D2642">
              <w:rPr>
                <w:sz w:val="20"/>
                <w:szCs w:val="20"/>
              </w:rPr>
              <w:t>262.890,00</w:t>
            </w:r>
          </w:p>
        </w:tc>
      </w:tr>
      <w:tr w:rsidR="000D2642" w:rsidRPr="000D2642" w:rsidTr="00FF03BC">
        <w:trPr>
          <w:trHeight w:hRule="exact" w:val="481"/>
        </w:trPr>
        <w:tc>
          <w:tcPr>
            <w:tcW w:w="605" w:type="dxa"/>
            <w:vAlign w:val="bottom"/>
          </w:tcPr>
          <w:p w:rsidR="000D2642" w:rsidRPr="000D2642" w:rsidRDefault="000D2642" w:rsidP="00FF03BC">
            <w:pPr>
              <w:jc w:val="center"/>
              <w:rPr>
                <w:sz w:val="20"/>
                <w:szCs w:val="20"/>
              </w:rPr>
            </w:pPr>
            <w:r w:rsidRPr="000D2642">
              <w:rPr>
                <w:sz w:val="20"/>
                <w:szCs w:val="20"/>
              </w:rPr>
              <w:t>A.2</w:t>
            </w:r>
          </w:p>
        </w:tc>
        <w:tc>
          <w:tcPr>
            <w:tcW w:w="7100" w:type="dxa"/>
            <w:vAlign w:val="bottom"/>
          </w:tcPr>
          <w:p w:rsidR="000D2642" w:rsidRPr="000D2642" w:rsidRDefault="000D2642" w:rsidP="00FF03BC">
            <w:pPr>
              <w:rPr>
                <w:sz w:val="20"/>
                <w:szCs w:val="20"/>
              </w:rPr>
            </w:pPr>
            <w:r w:rsidRPr="000D2642">
              <w:rPr>
                <w:sz w:val="20"/>
                <w:szCs w:val="20"/>
              </w:rPr>
              <w:t>Importo relativo ai lavori di esecuzione delle opere per la sicurezza (non soggetti a ribasso d’asta)</w:t>
            </w:r>
          </w:p>
        </w:tc>
        <w:tc>
          <w:tcPr>
            <w:tcW w:w="357" w:type="dxa"/>
            <w:tcBorders>
              <w:right w:val="nil"/>
            </w:tcBorders>
            <w:vAlign w:val="bottom"/>
          </w:tcPr>
          <w:p w:rsidR="000D2642" w:rsidRPr="000D2642" w:rsidRDefault="000D2642" w:rsidP="00FF03BC">
            <w:pPr>
              <w:rPr>
                <w:sz w:val="20"/>
                <w:szCs w:val="20"/>
              </w:rPr>
            </w:pPr>
            <w:r w:rsidRPr="000D2642">
              <w:rPr>
                <w:sz w:val="20"/>
                <w:szCs w:val="20"/>
              </w:rPr>
              <w:t>€</w:t>
            </w:r>
          </w:p>
        </w:tc>
        <w:tc>
          <w:tcPr>
            <w:tcW w:w="2126" w:type="dxa"/>
            <w:tcBorders>
              <w:left w:val="nil"/>
            </w:tcBorders>
            <w:vAlign w:val="bottom"/>
          </w:tcPr>
          <w:p w:rsidR="000D2642" w:rsidRPr="000D2642" w:rsidRDefault="000D2642" w:rsidP="00FF03BC">
            <w:pPr>
              <w:jc w:val="right"/>
              <w:rPr>
                <w:sz w:val="20"/>
                <w:szCs w:val="20"/>
              </w:rPr>
            </w:pPr>
            <w:r w:rsidRPr="000D2642">
              <w:rPr>
                <w:sz w:val="20"/>
                <w:szCs w:val="20"/>
              </w:rPr>
              <w:t>3.027,24</w:t>
            </w:r>
          </w:p>
        </w:tc>
      </w:tr>
      <w:tr w:rsidR="000D2642" w:rsidRPr="000D2642" w:rsidTr="000D2642">
        <w:trPr>
          <w:trHeight w:hRule="exact" w:val="397"/>
        </w:trPr>
        <w:tc>
          <w:tcPr>
            <w:tcW w:w="605" w:type="dxa"/>
            <w:tcBorders>
              <w:right w:val="nil"/>
            </w:tcBorders>
            <w:shd w:val="clear" w:color="auto" w:fill="FFFFFF"/>
            <w:vAlign w:val="bottom"/>
          </w:tcPr>
          <w:p w:rsidR="000D2642" w:rsidRPr="000D2642" w:rsidRDefault="000D2642" w:rsidP="00FF03BC">
            <w:pPr>
              <w:jc w:val="center"/>
              <w:rPr>
                <w:sz w:val="20"/>
                <w:szCs w:val="20"/>
              </w:rPr>
            </w:pPr>
          </w:p>
        </w:tc>
        <w:tc>
          <w:tcPr>
            <w:tcW w:w="7100" w:type="dxa"/>
            <w:tcBorders>
              <w:left w:val="nil"/>
            </w:tcBorders>
            <w:shd w:val="clear" w:color="auto" w:fill="FFFFFF"/>
            <w:vAlign w:val="bottom"/>
          </w:tcPr>
          <w:p w:rsidR="000D2642" w:rsidRPr="000D2642" w:rsidRDefault="000D2642" w:rsidP="00FF03BC">
            <w:pPr>
              <w:jc w:val="right"/>
              <w:rPr>
                <w:sz w:val="20"/>
                <w:szCs w:val="20"/>
              </w:rPr>
            </w:pPr>
            <w:r w:rsidRPr="000D2642">
              <w:rPr>
                <w:b/>
                <w:bCs/>
                <w:sz w:val="20"/>
                <w:szCs w:val="20"/>
              </w:rPr>
              <w:t>TOTALE IMPORTO DEI LAVORI “A”</w:t>
            </w:r>
          </w:p>
        </w:tc>
        <w:tc>
          <w:tcPr>
            <w:tcW w:w="357" w:type="dxa"/>
            <w:tcBorders>
              <w:right w:val="nil"/>
            </w:tcBorders>
            <w:shd w:val="clear" w:color="auto" w:fill="FFFFFF"/>
            <w:vAlign w:val="bottom"/>
          </w:tcPr>
          <w:p w:rsidR="000D2642" w:rsidRPr="000D2642" w:rsidRDefault="000D2642" w:rsidP="00FF03BC">
            <w:pPr>
              <w:rPr>
                <w:b/>
                <w:sz w:val="20"/>
                <w:szCs w:val="20"/>
              </w:rPr>
            </w:pPr>
            <w:r w:rsidRPr="000D2642">
              <w:rPr>
                <w:b/>
                <w:sz w:val="20"/>
                <w:szCs w:val="20"/>
              </w:rPr>
              <w:t>€</w:t>
            </w:r>
          </w:p>
        </w:tc>
        <w:tc>
          <w:tcPr>
            <w:tcW w:w="2126" w:type="dxa"/>
            <w:tcBorders>
              <w:left w:val="nil"/>
            </w:tcBorders>
            <w:shd w:val="clear" w:color="auto" w:fill="FFFFFF"/>
            <w:vAlign w:val="bottom"/>
          </w:tcPr>
          <w:p w:rsidR="000D2642" w:rsidRPr="000D2642" w:rsidRDefault="000D2642" w:rsidP="00FF03BC">
            <w:pPr>
              <w:jc w:val="right"/>
              <w:rPr>
                <w:b/>
                <w:sz w:val="20"/>
                <w:szCs w:val="20"/>
              </w:rPr>
            </w:pPr>
            <w:r w:rsidRPr="000D2642">
              <w:rPr>
                <w:b/>
                <w:sz w:val="20"/>
                <w:szCs w:val="20"/>
              </w:rPr>
              <w:t>265.917,24</w:t>
            </w:r>
          </w:p>
        </w:tc>
      </w:tr>
      <w:tr w:rsidR="000D2642" w:rsidRPr="000D2642" w:rsidTr="00FF03BC">
        <w:trPr>
          <w:trHeight w:hRule="exact" w:val="397"/>
        </w:trPr>
        <w:tc>
          <w:tcPr>
            <w:tcW w:w="605" w:type="dxa"/>
            <w:vAlign w:val="bottom"/>
          </w:tcPr>
          <w:p w:rsidR="000D2642" w:rsidRPr="000D2642" w:rsidRDefault="000D2642" w:rsidP="00FF03BC">
            <w:pPr>
              <w:jc w:val="center"/>
              <w:rPr>
                <w:sz w:val="20"/>
                <w:szCs w:val="20"/>
              </w:rPr>
            </w:pPr>
          </w:p>
        </w:tc>
        <w:tc>
          <w:tcPr>
            <w:tcW w:w="7100" w:type="dxa"/>
            <w:tcBorders>
              <w:right w:val="nil"/>
            </w:tcBorders>
            <w:vAlign w:val="bottom"/>
          </w:tcPr>
          <w:p w:rsidR="000D2642" w:rsidRPr="000D2642" w:rsidRDefault="000D2642" w:rsidP="00FF03BC">
            <w:pPr>
              <w:jc w:val="center"/>
              <w:rPr>
                <w:sz w:val="20"/>
                <w:szCs w:val="20"/>
              </w:rPr>
            </w:pPr>
            <w:r w:rsidRPr="000D2642">
              <w:rPr>
                <w:b/>
                <w:bCs/>
                <w:sz w:val="20"/>
                <w:szCs w:val="20"/>
              </w:rPr>
              <w:t>SPESE AMMISSIBILI “B”</w:t>
            </w:r>
          </w:p>
        </w:tc>
        <w:tc>
          <w:tcPr>
            <w:tcW w:w="357" w:type="dxa"/>
            <w:tcBorders>
              <w:left w:val="nil"/>
              <w:right w:val="nil"/>
            </w:tcBorders>
            <w:vAlign w:val="bottom"/>
          </w:tcPr>
          <w:p w:rsidR="000D2642" w:rsidRPr="000D2642" w:rsidRDefault="000D2642" w:rsidP="00FF03BC">
            <w:pPr>
              <w:rPr>
                <w:sz w:val="20"/>
                <w:szCs w:val="20"/>
              </w:rPr>
            </w:pPr>
          </w:p>
        </w:tc>
        <w:tc>
          <w:tcPr>
            <w:tcW w:w="2126" w:type="dxa"/>
            <w:tcBorders>
              <w:left w:val="nil"/>
            </w:tcBorders>
            <w:vAlign w:val="bottom"/>
          </w:tcPr>
          <w:p w:rsidR="000D2642" w:rsidRPr="000D2642" w:rsidRDefault="000D2642" w:rsidP="00FF03BC">
            <w:pPr>
              <w:jc w:val="right"/>
              <w:rPr>
                <w:sz w:val="20"/>
                <w:szCs w:val="20"/>
              </w:rPr>
            </w:pPr>
          </w:p>
        </w:tc>
      </w:tr>
      <w:tr w:rsidR="000D2642" w:rsidRPr="000D2642" w:rsidTr="00FF03BC">
        <w:trPr>
          <w:trHeight w:hRule="exact" w:val="397"/>
        </w:trPr>
        <w:tc>
          <w:tcPr>
            <w:tcW w:w="605" w:type="dxa"/>
            <w:vAlign w:val="bottom"/>
          </w:tcPr>
          <w:p w:rsidR="000D2642" w:rsidRPr="000D2642" w:rsidRDefault="000D2642" w:rsidP="00FF03BC">
            <w:pPr>
              <w:jc w:val="center"/>
              <w:rPr>
                <w:sz w:val="20"/>
                <w:szCs w:val="20"/>
              </w:rPr>
            </w:pPr>
            <w:r w:rsidRPr="000D2642">
              <w:rPr>
                <w:sz w:val="20"/>
                <w:szCs w:val="20"/>
              </w:rPr>
              <w:t>B.1</w:t>
            </w:r>
          </w:p>
        </w:tc>
        <w:tc>
          <w:tcPr>
            <w:tcW w:w="7100" w:type="dxa"/>
            <w:vAlign w:val="bottom"/>
          </w:tcPr>
          <w:p w:rsidR="000D2642" w:rsidRPr="000D2642" w:rsidRDefault="000D2642" w:rsidP="00FF03BC">
            <w:pPr>
              <w:rPr>
                <w:sz w:val="20"/>
                <w:szCs w:val="20"/>
              </w:rPr>
            </w:pPr>
            <w:r w:rsidRPr="000D2642">
              <w:rPr>
                <w:sz w:val="20"/>
                <w:szCs w:val="20"/>
              </w:rPr>
              <w:t>Assolvimento I.V.A. sui lavori (10% su “A”)</w:t>
            </w:r>
          </w:p>
        </w:tc>
        <w:tc>
          <w:tcPr>
            <w:tcW w:w="357" w:type="dxa"/>
            <w:tcBorders>
              <w:right w:val="nil"/>
            </w:tcBorders>
            <w:vAlign w:val="bottom"/>
          </w:tcPr>
          <w:p w:rsidR="000D2642" w:rsidRPr="000D2642" w:rsidRDefault="000D2642" w:rsidP="00FF03BC">
            <w:pPr>
              <w:rPr>
                <w:sz w:val="20"/>
                <w:szCs w:val="20"/>
              </w:rPr>
            </w:pPr>
            <w:r w:rsidRPr="000D2642">
              <w:rPr>
                <w:sz w:val="20"/>
                <w:szCs w:val="20"/>
              </w:rPr>
              <w:t>€</w:t>
            </w:r>
          </w:p>
        </w:tc>
        <w:tc>
          <w:tcPr>
            <w:tcW w:w="2126" w:type="dxa"/>
            <w:tcBorders>
              <w:left w:val="nil"/>
            </w:tcBorders>
            <w:vAlign w:val="bottom"/>
          </w:tcPr>
          <w:p w:rsidR="000D2642" w:rsidRPr="000D2642" w:rsidRDefault="000D2642" w:rsidP="00FF03BC">
            <w:pPr>
              <w:jc w:val="right"/>
              <w:rPr>
                <w:sz w:val="20"/>
                <w:szCs w:val="20"/>
              </w:rPr>
            </w:pPr>
            <w:r w:rsidRPr="000D2642">
              <w:rPr>
                <w:sz w:val="20"/>
                <w:szCs w:val="20"/>
              </w:rPr>
              <w:t>26.591,72</w:t>
            </w:r>
          </w:p>
        </w:tc>
      </w:tr>
      <w:tr w:rsidR="000D2642" w:rsidRPr="000D2642" w:rsidTr="00FF03BC">
        <w:trPr>
          <w:trHeight w:hRule="exact" w:val="1653"/>
        </w:trPr>
        <w:tc>
          <w:tcPr>
            <w:tcW w:w="605" w:type="dxa"/>
            <w:vAlign w:val="bottom"/>
          </w:tcPr>
          <w:p w:rsidR="000D2642" w:rsidRPr="000D2642" w:rsidRDefault="000D2642" w:rsidP="00FF03BC">
            <w:pPr>
              <w:jc w:val="center"/>
              <w:rPr>
                <w:sz w:val="20"/>
                <w:szCs w:val="20"/>
              </w:rPr>
            </w:pPr>
            <w:r w:rsidRPr="000D2642">
              <w:rPr>
                <w:sz w:val="20"/>
                <w:szCs w:val="20"/>
              </w:rPr>
              <w:t>B.2</w:t>
            </w:r>
          </w:p>
        </w:tc>
        <w:tc>
          <w:tcPr>
            <w:tcW w:w="7100" w:type="dxa"/>
            <w:vAlign w:val="bottom"/>
          </w:tcPr>
          <w:p w:rsidR="000D2642" w:rsidRPr="000D2642" w:rsidRDefault="000D2642" w:rsidP="00FF03BC">
            <w:pPr>
              <w:pStyle w:val="Default"/>
              <w:rPr>
                <w:rFonts w:ascii="Times New Roman" w:hAnsi="Times New Roman" w:cs="Times New Roman"/>
                <w:sz w:val="20"/>
                <w:szCs w:val="20"/>
              </w:rPr>
            </w:pPr>
            <w:r w:rsidRPr="000D2642">
              <w:rPr>
                <w:rFonts w:ascii="Times New Roman" w:hAnsi="Times New Roman" w:cs="Times New Roman"/>
                <w:sz w:val="20"/>
                <w:szCs w:val="20"/>
              </w:rPr>
              <w:t>Spese tecniche per progettazione esecutiva, direzione lavori, contabilità di: opere edili e strutturali, oneri per la sicurezza – D.Lgs. 81/2008, impianto elettrico, impianto Antincendio, Esame progetto e SCIA VVF, impianto termico e denuncia impianto termico ai sensi del D.M. 01/12/1975 presso I.N.A.I.L, relazione legge 10/91 e Diagnosi energetica, prove e relazione geotecnica e geognostiche – certificato regolare esecuzione</w:t>
            </w:r>
          </w:p>
        </w:tc>
        <w:tc>
          <w:tcPr>
            <w:tcW w:w="357" w:type="dxa"/>
            <w:tcBorders>
              <w:right w:val="nil"/>
            </w:tcBorders>
            <w:vAlign w:val="bottom"/>
          </w:tcPr>
          <w:p w:rsidR="000D2642" w:rsidRPr="000D2642" w:rsidRDefault="000D2642" w:rsidP="00FF03BC">
            <w:pPr>
              <w:rPr>
                <w:sz w:val="20"/>
                <w:szCs w:val="20"/>
              </w:rPr>
            </w:pPr>
            <w:r w:rsidRPr="000D2642">
              <w:rPr>
                <w:sz w:val="20"/>
                <w:szCs w:val="20"/>
              </w:rPr>
              <w:t>€</w:t>
            </w:r>
          </w:p>
        </w:tc>
        <w:tc>
          <w:tcPr>
            <w:tcW w:w="2126" w:type="dxa"/>
            <w:tcBorders>
              <w:left w:val="nil"/>
            </w:tcBorders>
            <w:vAlign w:val="bottom"/>
          </w:tcPr>
          <w:p w:rsidR="000D2642" w:rsidRPr="000D2642" w:rsidRDefault="000D2642" w:rsidP="00FF03BC">
            <w:pPr>
              <w:jc w:val="right"/>
              <w:rPr>
                <w:sz w:val="20"/>
                <w:szCs w:val="20"/>
              </w:rPr>
            </w:pPr>
            <w:r w:rsidRPr="000D2642">
              <w:rPr>
                <w:sz w:val="20"/>
                <w:szCs w:val="20"/>
              </w:rPr>
              <w:t>18.332,00</w:t>
            </w:r>
          </w:p>
        </w:tc>
      </w:tr>
      <w:tr w:rsidR="000D2642" w:rsidRPr="000D2642" w:rsidTr="000D2642">
        <w:trPr>
          <w:trHeight w:hRule="exact" w:val="575"/>
        </w:trPr>
        <w:tc>
          <w:tcPr>
            <w:tcW w:w="605" w:type="dxa"/>
            <w:vAlign w:val="bottom"/>
          </w:tcPr>
          <w:p w:rsidR="000D2642" w:rsidRPr="000D2642" w:rsidRDefault="000D2642" w:rsidP="00FF03BC">
            <w:pPr>
              <w:jc w:val="center"/>
              <w:rPr>
                <w:sz w:val="20"/>
                <w:szCs w:val="20"/>
              </w:rPr>
            </w:pPr>
            <w:r w:rsidRPr="000D2642">
              <w:rPr>
                <w:sz w:val="20"/>
                <w:szCs w:val="20"/>
              </w:rPr>
              <w:t>B.3</w:t>
            </w:r>
          </w:p>
        </w:tc>
        <w:tc>
          <w:tcPr>
            <w:tcW w:w="7100" w:type="dxa"/>
            <w:shd w:val="clear" w:color="auto" w:fill="FFFFFF"/>
            <w:vAlign w:val="bottom"/>
          </w:tcPr>
          <w:p w:rsidR="000D2642" w:rsidRPr="000D2642" w:rsidRDefault="000D2642" w:rsidP="00FF03BC">
            <w:pPr>
              <w:pStyle w:val="Default"/>
              <w:rPr>
                <w:rFonts w:ascii="Times New Roman" w:hAnsi="Times New Roman" w:cs="Times New Roman"/>
                <w:sz w:val="20"/>
                <w:szCs w:val="20"/>
              </w:rPr>
            </w:pPr>
            <w:r w:rsidRPr="000D2642">
              <w:rPr>
                <w:rFonts w:ascii="Times New Roman" w:hAnsi="Times New Roman" w:cs="Times New Roman"/>
                <w:sz w:val="20"/>
                <w:szCs w:val="20"/>
              </w:rPr>
              <w:t>Altre spese tecniche per : APE, collaudo strutturale</w:t>
            </w:r>
          </w:p>
        </w:tc>
        <w:tc>
          <w:tcPr>
            <w:tcW w:w="357" w:type="dxa"/>
            <w:tcBorders>
              <w:right w:val="nil"/>
            </w:tcBorders>
            <w:vAlign w:val="bottom"/>
          </w:tcPr>
          <w:p w:rsidR="000D2642" w:rsidRPr="000D2642" w:rsidRDefault="000D2642" w:rsidP="00FF03BC">
            <w:pPr>
              <w:rPr>
                <w:sz w:val="20"/>
                <w:szCs w:val="20"/>
              </w:rPr>
            </w:pPr>
            <w:r w:rsidRPr="000D2642">
              <w:rPr>
                <w:sz w:val="20"/>
                <w:szCs w:val="20"/>
              </w:rPr>
              <w:t>€</w:t>
            </w:r>
          </w:p>
        </w:tc>
        <w:tc>
          <w:tcPr>
            <w:tcW w:w="2126" w:type="dxa"/>
            <w:tcBorders>
              <w:left w:val="nil"/>
            </w:tcBorders>
            <w:vAlign w:val="bottom"/>
          </w:tcPr>
          <w:p w:rsidR="000D2642" w:rsidRPr="000D2642" w:rsidRDefault="000D2642" w:rsidP="00FF03BC">
            <w:pPr>
              <w:jc w:val="right"/>
              <w:rPr>
                <w:sz w:val="20"/>
                <w:szCs w:val="20"/>
              </w:rPr>
            </w:pPr>
            <w:r w:rsidRPr="000D2642">
              <w:rPr>
                <w:sz w:val="20"/>
                <w:szCs w:val="20"/>
              </w:rPr>
              <w:t>1.600,00</w:t>
            </w:r>
          </w:p>
        </w:tc>
      </w:tr>
      <w:tr w:rsidR="000D2642" w:rsidRPr="000D2642" w:rsidTr="00FF03BC">
        <w:trPr>
          <w:trHeight w:hRule="exact" w:val="397"/>
        </w:trPr>
        <w:tc>
          <w:tcPr>
            <w:tcW w:w="605" w:type="dxa"/>
            <w:vAlign w:val="bottom"/>
          </w:tcPr>
          <w:p w:rsidR="000D2642" w:rsidRPr="000D2642" w:rsidRDefault="000D2642" w:rsidP="00FF03BC">
            <w:pPr>
              <w:jc w:val="center"/>
              <w:rPr>
                <w:sz w:val="20"/>
                <w:szCs w:val="20"/>
              </w:rPr>
            </w:pPr>
            <w:r w:rsidRPr="000D2642">
              <w:rPr>
                <w:sz w:val="20"/>
                <w:szCs w:val="20"/>
              </w:rPr>
              <w:t>B.4</w:t>
            </w:r>
          </w:p>
        </w:tc>
        <w:tc>
          <w:tcPr>
            <w:tcW w:w="7100" w:type="dxa"/>
            <w:vAlign w:val="bottom"/>
          </w:tcPr>
          <w:p w:rsidR="000D2642" w:rsidRPr="000D2642" w:rsidRDefault="000D2642" w:rsidP="00FF03BC">
            <w:pPr>
              <w:rPr>
                <w:sz w:val="20"/>
                <w:szCs w:val="20"/>
              </w:rPr>
            </w:pPr>
            <w:r w:rsidRPr="000D2642">
              <w:rPr>
                <w:sz w:val="20"/>
                <w:szCs w:val="20"/>
              </w:rPr>
              <w:t>Oneri C.N.P. professionisti</w:t>
            </w:r>
          </w:p>
        </w:tc>
        <w:tc>
          <w:tcPr>
            <w:tcW w:w="357" w:type="dxa"/>
            <w:tcBorders>
              <w:right w:val="nil"/>
            </w:tcBorders>
            <w:vAlign w:val="bottom"/>
          </w:tcPr>
          <w:p w:rsidR="000D2642" w:rsidRPr="000D2642" w:rsidRDefault="000D2642" w:rsidP="00FF03BC">
            <w:pPr>
              <w:rPr>
                <w:sz w:val="20"/>
                <w:szCs w:val="20"/>
              </w:rPr>
            </w:pPr>
            <w:r w:rsidRPr="000D2642">
              <w:rPr>
                <w:sz w:val="20"/>
                <w:szCs w:val="20"/>
              </w:rPr>
              <w:t>€</w:t>
            </w:r>
          </w:p>
        </w:tc>
        <w:tc>
          <w:tcPr>
            <w:tcW w:w="2126" w:type="dxa"/>
            <w:tcBorders>
              <w:left w:val="nil"/>
            </w:tcBorders>
            <w:vAlign w:val="bottom"/>
          </w:tcPr>
          <w:p w:rsidR="000D2642" w:rsidRPr="000D2642" w:rsidRDefault="000D2642" w:rsidP="00FF03BC">
            <w:pPr>
              <w:jc w:val="right"/>
              <w:rPr>
                <w:sz w:val="20"/>
                <w:szCs w:val="20"/>
              </w:rPr>
            </w:pPr>
            <w:r w:rsidRPr="000D2642">
              <w:rPr>
                <w:sz w:val="20"/>
                <w:szCs w:val="20"/>
              </w:rPr>
              <w:t>432,00</w:t>
            </w:r>
          </w:p>
        </w:tc>
      </w:tr>
      <w:tr w:rsidR="000D2642" w:rsidRPr="000D2642" w:rsidTr="00FF03BC">
        <w:trPr>
          <w:trHeight w:hRule="exact" w:val="596"/>
        </w:trPr>
        <w:tc>
          <w:tcPr>
            <w:tcW w:w="605" w:type="dxa"/>
            <w:vAlign w:val="bottom"/>
          </w:tcPr>
          <w:p w:rsidR="000D2642" w:rsidRPr="000D2642" w:rsidRDefault="000D2642" w:rsidP="00FF03BC">
            <w:pPr>
              <w:jc w:val="center"/>
              <w:rPr>
                <w:sz w:val="20"/>
                <w:szCs w:val="20"/>
              </w:rPr>
            </w:pPr>
            <w:r w:rsidRPr="000D2642">
              <w:rPr>
                <w:sz w:val="20"/>
                <w:szCs w:val="20"/>
              </w:rPr>
              <w:t>B.5</w:t>
            </w:r>
          </w:p>
        </w:tc>
        <w:tc>
          <w:tcPr>
            <w:tcW w:w="7100" w:type="dxa"/>
            <w:vAlign w:val="bottom"/>
          </w:tcPr>
          <w:p w:rsidR="000D2642" w:rsidRPr="000D2642" w:rsidRDefault="000D2642" w:rsidP="00FF03BC">
            <w:pPr>
              <w:pStyle w:val="Default"/>
              <w:rPr>
                <w:rFonts w:ascii="Times New Roman" w:hAnsi="Times New Roman" w:cs="Times New Roman"/>
                <w:sz w:val="20"/>
                <w:szCs w:val="20"/>
              </w:rPr>
            </w:pPr>
            <w:r w:rsidRPr="000D2642">
              <w:rPr>
                <w:rFonts w:ascii="Times New Roman" w:hAnsi="Times New Roman" w:cs="Times New Roman"/>
                <w:sz w:val="20"/>
                <w:szCs w:val="20"/>
              </w:rPr>
              <w:t>Assolvimento I.V.A. per spese tecniche ed oneri C.N.P. (22% su “B2+B3+B4”)</w:t>
            </w:r>
          </w:p>
        </w:tc>
        <w:tc>
          <w:tcPr>
            <w:tcW w:w="357" w:type="dxa"/>
            <w:tcBorders>
              <w:right w:val="nil"/>
            </w:tcBorders>
            <w:vAlign w:val="bottom"/>
          </w:tcPr>
          <w:p w:rsidR="000D2642" w:rsidRPr="000D2642" w:rsidRDefault="000D2642" w:rsidP="00FF03BC">
            <w:pPr>
              <w:rPr>
                <w:sz w:val="20"/>
                <w:szCs w:val="20"/>
              </w:rPr>
            </w:pPr>
            <w:r w:rsidRPr="000D2642">
              <w:rPr>
                <w:sz w:val="20"/>
                <w:szCs w:val="20"/>
              </w:rPr>
              <w:t>€</w:t>
            </w:r>
          </w:p>
        </w:tc>
        <w:tc>
          <w:tcPr>
            <w:tcW w:w="2126" w:type="dxa"/>
            <w:tcBorders>
              <w:left w:val="nil"/>
            </w:tcBorders>
            <w:vAlign w:val="bottom"/>
          </w:tcPr>
          <w:p w:rsidR="000D2642" w:rsidRPr="000D2642" w:rsidRDefault="000D2642" w:rsidP="00FF03BC">
            <w:pPr>
              <w:jc w:val="right"/>
              <w:rPr>
                <w:sz w:val="20"/>
                <w:szCs w:val="20"/>
              </w:rPr>
            </w:pPr>
            <w:r w:rsidRPr="000D2642">
              <w:rPr>
                <w:sz w:val="20"/>
                <w:szCs w:val="20"/>
              </w:rPr>
              <w:t>4.480,08</w:t>
            </w:r>
          </w:p>
        </w:tc>
      </w:tr>
      <w:tr w:rsidR="000D2642" w:rsidRPr="000D2642" w:rsidTr="00FF03BC">
        <w:trPr>
          <w:trHeight w:hRule="exact" w:val="397"/>
        </w:trPr>
        <w:tc>
          <w:tcPr>
            <w:tcW w:w="605" w:type="dxa"/>
            <w:vAlign w:val="bottom"/>
          </w:tcPr>
          <w:p w:rsidR="000D2642" w:rsidRPr="000D2642" w:rsidRDefault="000D2642" w:rsidP="00FF03BC">
            <w:pPr>
              <w:jc w:val="center"/>
              <w:rPr>
                <w:sz w:val="20"/>
                <w:szCs w:val="20"/>
              </w:rPr>
            </w:pPr>
            <w:r w:rsidRPr="000D2642">
              <w:rPr>
                <w:sz w:val="20"/>
                <w:szCs w:val="20"/>
              </w:rPr>
              <w:t>B.6</w:t>
            </w:r>
          </w:p>
        </w:tc>
        <w:tc>
          <w:tcPr>
            <w:tcW w:w="7100" w:type="dxa"/>
            <w:vAlign w:val="bottom"/>
          </w:tcPr>
          <w:p w:rsidR="000D2642" w:rsidRPr="000D2642" w:rsidRDefault="000D2642" w:rsidP="00FF03BC">
            <w:pPr>
              <w:pStyle w:val="Default"/>
              <w:rPr>
                <w:rFonts w:ascii="Times New Roman" w:hAnsi="Times New Roman" w:cs="Times New Roman"/>
                <w:sz w:val="20"/>
                <w:szCs w:val="20"/>
              </w:rPr>
            </w:pPr>
            <w:r w:rsidRPr="000D2642">
              <w:rPr>
                <w:rFonts w:ascii="Times New Roman" w:hAnsi="Times New Roman" w:cs="Times New Roman"/>
                <w:sz w:val="20"/>
                <w:szCs w:val="20"/>
              </w:rPr>
              <w:t>Incentivi per R.U.P. (Importo lavori A*1,6%*0,4%)</w:t>
            </w:r>
          </w:p>
        </w:tc>
        <w:tc>
          <w:tcPr>
            <w:tcW w:w="357" w:type="dxa"/>
            <w:tcBorders>
              <w:right w:val="nil"/>
            </w:tcBorders>
            <w:vAlign w:val="bottom"/>
          </w:tcPr>
          <w:p w:rsidR="000D2642" w:rsidRPr="000D2642" w:rsidRDefault="000D2642" w:rsidP="00FF03BC">
            <w:pPr>
              <w:rPr>
                <w:sz w:val="20"/>
                <w:szCs w:val="20"/>
              </w:rPr>
            </w:pPr>
            <w:r w:rsidRPr="000D2642">
              <w:rPr>
                <w:sz w:val="20"/>
                <w:szCs w:val="20"/>
              </w:rPr>
              <w:t>€</w:t>
            </w:r>
          </w:p>
        </w:tc>
        <w:tc>
          <w:tcPr>
            <w:tcW w:w="2126" w:type="dxa"/>
            <w:tcBorders>
              <w:left w:val="nil"/>
            </w:tcBorders>
            <w:vAlign w:val="bottom"/>
          </w:tcPr>
          <w:p w:rsidR="000D2642" w:rsidRPr="000D2642" w:rsidRDefault="000D2642" w:rsidP="00FF03BC">
            <w:pPr>
              <w:jc w:val="right"/>
              <w:rPr>
                <w:sz w:val="20"/>
                <w:szCs w:val="20"/>
              </w:rPr>
            </w:pPr>
            <w:r w:rsidRPr="000D2642">
              <w:rPr>
                <w:sz w:val="20"/>
                <w:szCs w:val="20"/>
              </w:rPr>
              <w:t>1.701,87</w:t>
            </w:r>
          </w:p>
        </w:tc>
      </w:tr>
      <w:tr w:rsidR="000D2642" w:rsidRPr="000D2642" w:rsidTr="00FF03BC">
        <w:trPr>
          <w:trHeight w:hRule="exact" w:val="596"/>
        </w:trPr>
        <w:tc>
          <w:tcPr>
            <w:tcW w:w="605" w:type="dxa"/>
            <w:vAlign w:val="bottom"/>
          </w:tcPr>
          <w:p w:rsidR="000D2642" w:rsidRPr="000D2642" w:rsidRDefault="000D2642" w:rsidP="00FF03BC">
            <w:pPr>
              <w:jc w:val="center"/>
              <w:rPr>
                <w:sz w:val="20"/>
                <w:szCs w:val="20"/>
              </w:rPr>
            </w:pPr>
            <w:r w:rsidRPr="000D2642">
              <w:rPr>
                <w:sz w:val="20"/>
                <w:szCs w:val="20"/>
              </w:rPr>
              <w:t>B.7</w:t>
            </w:r>
          </w:p>
        </w:tc>
        <w:tc>
          <w:tcPr>
            <w:tcW w:w="7100" w:type="dxa"/>
            <w:vAlign w:val="bottom"/>
          </w:tcPr>
          <w:p w:rsidR="000D2642" w:rsidRPr="000D2642" w:rsidRDefault="000D2642" w:rsidP="00FF03BC">
            <w:pPr>
              <w:pStyle w:val="Default"/>
              <w:rPr>
                <w:rFonts w:ascii="Times New Roman" w:hAnsi="Times New Roman" w:cs="Times New Roman"/>
                <w:sz w:val="20"/>
                <w:szCs w:val="20"/>
              </w:rPr>
            </w:pPr>
            <w:r w:rsidRPr="000D2642">
              <w:rPr>
                <w:rFonts w:ascii="Times New Roman" w:hAnsi="Times New Roman" w:cs="Times New Roman"/>
                <w:sz w:val="20"/>
                <w:szCs w:val="20"/>
              </w:rPr>
              <w:t>Contributo per l’Autorità per la vigilanza sui contratti pubblici di lavori, servizi e forniture</w:t>
            </w:r>
          </w:p>
        </w:tc>
        <w:tc>
          <w:tcPr>
            <w:tcW w:w="357" w:type="dxa"/>
            <w:tcBorders>
              <w:right w:val="nil"/>
            </w:tcBorders>
            <w:vAlign w:val="bottom"/>
          </w:tcPr>
          <w:p w:rsidR="000D2642" w:rsidRPr="000D2642" w:rsidRDefault="000D2642" w:rsidP="00FF03BC">
            <w:pPr>
              <w:rPr>
                <w:sz w:val="20"/>
                <w:szCs w:val="20"/>
              </w:rPr>
            </w:pPr>
            <w:r w:rsidRPr="000D2642">
              <w:rPr>
                <w:sz w:val="20"/>
                <w:szCs w:val="20"/>
              </w:rPr>
              <w:t>€</w:t>
            </w:r>
          </w:p>
        </w:tc>
        <w:tc>
          <w:tcPr>
            <w:tcW w:w="2126" w:type="dxa"/>
            <w:tcBorders>
              <w:left w:val="nil"/>
            </w:tcBorders>
            <w:vAlign w:val="bottom"/>
          </w:tcPr>
          <w:p w:rsidR="000D2642" w:rsidRPr="000D2642" w:rsidRDefault="000D2642" w:rsidP="00FF03BC">
            <w:pPr>
              <w:jc w:val="right"/>
              <w:rPr>
                <w:sz w:val="20"/>
                <w:szCs w:val="20"/>
              </w:rPr>
            </w:pPr>
            <w:r w:rsidRPr="000D2642">
              <w:rPr>
                <w:sz w:val="20"/>
                <w:szCs w:val="20"/>
              </w:rPr>
              <w:t>250,00</w:t>
            </w:r>
            <w:r>
              <w:rPr>
                <w:sz w:val="20"/>
                <w:szCs w:val="20"/>
              </w:rPr>
              <w:t xml:space="preserve"> (max)</w:t>
            </w:r>
          </w:p>
        </w:tc>
      </w:tr>
      <w:tr w:rsidR="000D2642" w:rsidRPr="000D2642" w:rsidTr="00FF03BC">
        <w:trPr>
          <w:trHeight w:hRule="exact" w:val="397"/>
        </w:trPr>
        <w:tc>
          <w:tcPr>
            <w:tcW w:w="605" w:type="dxa"/>
            <w:vAlign w:val="bottom"/>
          </w:tcPr>
          <w:p w:rsidR="000D2642" w:rsidRPr="000D2642" w:rsidRDefault="000D2642" w:rsidP="00FF03BC">
            <w:pPr>
              <w:jc w:val="center"/>
              <w:rPr>
                <w:sz w:val="20"/>
                <w:szCs w:val="20"/>
              </w:rPr>
            </w:pPr>
            <w:r w:rsidRPr="000D2642">
              <w:rPr>
                <w:sz w:val="20"/>
                <w:szCs w:val="20"/>
              </w:rPr>
              <w:t>B.8</w:t>
            </w:r>
          </w:p>
        </w:tc>
        <w:tc>
          <w:tcPr>
            <w:tcW w:w="7100" w:type="dxa"/>
            <w:vAlign w:val="bottom"/>
          </w:tcPr>
          <w:p w:rsidR="000D2642" w:rsidRPr="000D2642" w:rsidRDefault="000D2642" w:rsidP="00FF03BC">
            <w:pPr>
              <w:pStyle w:val="Default"/>
              <w:rPr>
                <w:rFonts w:ascii="Times New Roman" w:hAnsi="Times New Roman" w:cs="Times New Roman"/>
                <w:sz w:val="20"/>
                <w:szCs w:val="20"/>
              </w:rPr>
            </w:pPr>
            <w:r w:rsidRPr="000D2642">
              <w:rPr>
                <w:rFonts w:ascii="Times New Roman" w:hAnsi="Times New Roman" w:cs="Times New Roman"/>
                <w:sz w:val="20"/>
                <w:szCs w:val="20"/>
              </w:rPr>
              <w:t>Servizio valutazione progetto reso dal Comando Provinciale VV.F.</w:t>
            </w:r>
          </w:p>
        </w:tc>
        <w:tc>
          <w:tcPr>
            <w:tcW w:w="357" w:type="dxa"/>
            <w:tcBorders>
              <w:right w:val="nil"/>
            </w:tcBorders>
            <w:vAlign w:val="bottom"/>
          </w:tcPr>
          <w:p w:rsidR="000D2642" w:rsidRPr="000D2642" w:rsidRDefault="000D2642" w:rsidP="00FF03BC">
            <w:pPr>
              <w:rPr>
                <w:sz w:val="20"/>
                <w:szCs w:val="20"/>
              </w:rPr>
            </w:pPr>
            <w:r w:rsidRPr="000D2642">
              <w:rPr>
                <w:sz w:val="20"/>
                <w:szCs w:val="20"/>
              </w:rPr>
              <w:t>€</w:t>
            </w:r>
          </w:p>
        </w:tc>
        <w:tc>
          <w:tcPr>
            <w:tcW w:w="2126" w:type="dxa"/>
            <w:tcBorders>
              <w:left w:val="nil"/>
            </w:tcBorders>
            <w:vAlign w:val="bottom"/>
          </w:tcPr>
          <w:p w:rsidR="000D2642" w:rsidRPr="000D2642" w:rsidRDefault="000D2642" w:rsidP="00FF03BC">
            <w:pPr>
              <w:jc w:val="right"/>
              <w:rPr>
                <w:sz w:val="20"/>
                <w:szCs w:val="20"/>
              </w:rPr>
            </w:pPr>
            <w:r w:rsidRPr="000D2642">
              <w:rPr>
                <w:sz w:val="20"/>
                <w:szCs w:val="20"/>
              </w:rPr>
              <w:t>217,30</w:t>
            </w:r>
          </w:p>
        </w:tc>
      </w:tr>
      <w:tr w:rsidR="000D2642" w:rsidRPr="000D2642" w:rsidTr="000D2642">
        <w:trPr>
          <w:trHeight w:hRule="exact" w:val="611"/>
        </w:trPr>
        <w:tc>
          <w:tcPr>
            <w:tcW w:w="605" w:type="dxa"/>
            <w:tcBorders>
              <w:bottom w:val="single" w:sz="4" w:space="0" w:color="auto"/>
              <w:right w:val="nil"/>
            </w:tcBorders>
            <w:shd w:val="clear" w:color="auto" w:fill="FFFFFF"/>
            <w:vAlign w:val="bottom"/>
          </w:tcPr>
          <w:p w:rsidR="000D2642" w:rsidRPr="000D2642" w:rsidRDefault="000D2642" w:rsidP="00FF03BC">
            <w:pPr>
              <w:jc w:val="center"/>
              <w:rPr>
                <w:sz w:val="20"/>
                <w:szCs w:val="20"/>
              </w:rPr>
            </w:pPr>
          </w:p>
        </w:tc>
        <w:tc>
          <w:tcPr>
            <w:tcW w:w="7100" w:type="dxa"/>
            <w:tcBorders>
              <w:left w:val="nil"/>
              <w:bottom w:val="single" w:sz="4" w:space="0" w:color="auto"/>
            </w:tcBorders>
            <w:shd w:val="clear" w:color="auto" w:fill="FFFFFF"/>
            <w:vAlign w:val="bottom"/>
          </w:tcPr>
          <w:p w:rsidR="000D2642" w:rsidRPr="000D2642" w:rsidRDefault="000D2642" w:rsidP="00FF03BC">
            <w:pPr>
              <w:jc w:val="right"/>
              <w:rPr>
                <w:sz w:val="20"/>
                <w:szCs w:val="20"/>
              </w:rPr>
            </w:pPr>
            <w:r w:rsidRPr="000D2642">
              <w:rPr>
                <w:b/>
                <w:sz w:val="20"/>
                <w:szCs w:val="20"/>
              </w:rPr>
              <w:t>TOTALE SPESE AMMISSIBILI “B”</w:t>
            </w:r>
          </w:p>
        </w:tc>
        <w:tc>
          <w:tcPr>
            <w:tcW w:w="357" w:type="dxa"/>
            <w:tcBorders>
              <w:bottom w:val="single" w:sz="4" w:space="0" w:color="auto"/>
              <w:right w:val="nil"/>
            </w:tcBorders>
            <w:shd w:val="clear" w:color="auto" w:fill="FFFFFF"/>
            <w:vAlign w:val="bottom"/>
          </w:tcPr>
          <w:p w:rsidR="000D2642" w:rsidRPr="000D2642" w:rsidRDefault="000D2642" w:rsidP="00FF03BC">
            <w:pPr>
              <w:rPr>
                <w:b/>
                <w:sz w:val="20"/>
                <w:szCs w:val="20"/>
              </w:rPr>
            </w:pPr>
            <w:r w:rsidRPr="000D2642">
              <w:rPr>
                <w:b/>
                <w:sz w:val="20"/>
                <w:szCs w:val="20"/>
              </w:rPr>
              <w:t>€</w:t>
            </w:r>
          </w:p>
        </w:tc>
        <w:tc>
          <w:tcPr>
            <w:tcW w:w="2126" w:type="dxa"/>
            <w:tcBorders>
              <w:left w:val="nil"/>
              <w:bottom w:val="single" w:sz="4" w:space="0" w:color="auto"/>
            </w:tcBorders>
            <w:shd w:val="clear" w:color="auto" w:fill="FFFFFF"/>
            <w:vAlign w:val="bottom"/>
          </w:tcPr>
          <w:p w:rsidR="000D2642" w:rsidRPr="000D2642" w:rsidRDefault="000D2642" w:rsidP="00FF03BC">
            <w:pPr>
              <w:jc w:val="right"/>
              <w:rPr>
                <w:b/>
                <w:sz w:val="20"/>
                <w:szCs w:val="20"/>
              </w:rPr>
            </w:pPr>
            <w:r w:rsidRPr="000D2642">
              <w:rPr>
                <w:b/>
                <w:sz w:val="20"/>
                <w:szCs w:val="20"/>
              </w:rPr>
              <w:t>53.604,97</w:t>
            </w:r>
          </w:p>
        </w:tc>
      </w:tr>
      <w:tr w:rsidR="000D2642" w:rsidRPr="000D2642" w:rsidTr="000D2642">
        <w:trPr>
          <w:trHeight w:hRule="exact" w:val="397"/>
        </w:trPr>
        <w:tc>
          <w:tcPr>
            <w:tcW w:w="605" w:type="dxa"/>
            <w:tcBorders>
              <w:bottom w:val="single" w:sz="4" w:space="0" w:color="auto"/>
              <w:right w:val="nil"/>
            </w:tcBorders>
            <w:shd w:val="clear" w:color="auto" w:fill="EEECE1"/>
            <w:vAlign w:val="bottom"/>
          </w:tcPr>
          <w:p w:rsidR="000D2642" w:rsidRPr="000D2642" w:rsidRDefault="000D2642" w:rsidP="00FF03BC">
            <w:pPr>
              <w:jc w:val="center"/>
              <w:rPr>
                <w:sz w:val="20"/>
                <w:szCs w:val="20"/>
              </w:rPr>
            </w:pPr>
          </w:p>
        </w:tc>
        <w:tc>
          <w:tcPr>
            <w:tcW w:w="7100" w:type="dxa"/>
            <w:tcBorders>
              <w:left w:val="nil"/>
              <w:bottom w:val="single" w:sz="4" w:space="0" w:color="auto"/>
            </w:tcBorders>
            <w:shd w:val="clear" w:color="auto" w:fill="EEECE1"/>
            <w:vAlign w:val="bottom"/>
          </w:tcPr>
          <w:p w:rsidR="000D2642" w:rsidRPr="000D2642" w:rsidRDefault="000D2642" w:rsidP="00FF03BC">
            <w:pPr>
              <w:jc w:val="right"/>
              <w:rPr>
                <w:b/>
                <w:sz w:val="20"/>
                <w:szCs w:val="20"/>
              </w:rPr>
            </w:pPr>
            <w:r w:rsidRPr="000D2642">
              <w:rPr>
                <w:b/>
                <w:sz w:val="20"/>
                <w:szCs w:val="20"/>
              </w:rPr>
              <w:t>TOTALE PROGETTO</w:t>
            </w:r>
          </w:p>
        </w:tc>
        <w:tc>
          <w:tcPr>
            <w:tcW w:w="357" w:type="dxa"/>
            <w:tcBorders>
              <w:bottom w:val="single" w:sz="4" w:space="0" w:color="auto"/>
              <w:right w:val="nil"/>
            </w:tcBorders>
            <w:shd w:val="clear" w:color="auto" w:fill="EEECE1"/>
            <w:vAlign w:val="bottom"/>
          </w:tcPr>
          <w:p w:rsidR="000D2642" w:rsidRPr="000D2642" w:rsidRDefault="000D2642" w:rsidP="00FF03BC">
            <w:pPr>
              <w:rPr>
                <w:b/>
                <w:sz w:val="20"/>
                <w:szCs w:val="20"/>
              </w:rPr>
            </w:pPr>
            <w:r w:rsidRPr="000D2642">
              <w:rPr>
                <w:b/>
                <w:sz w:val="20"/>
                <w:szCs w:val="20"/>
              </w:rPr>
              <w:t>€</w:t>
            </w:r>
          </w:p>
        </w:tc>
        <w:tc>
          <w:tcPr>
            <w:tcW w:w="2126" w:type="dxa"/>
            <w:tcBorders>
              <w:left w:val="nil"/>
              <w:bottom w:val="single" w:sz="4" w:space="0" w:color="auto"/>
            </w:tcBorders>
            <w:shd w:val="clear" w:color="auto" w:fill="EEECE1"/>
            <w:vAlign w:val="bottom"/>
          </w:tcPr>
          <w:p w:rsidR="000D2642" w:rsidRPr="000D2642" w:rsidRDefault="000D2642" w:rsidP="00FF03BC">
            <w:pPr>
              <w:jc w:val="right"/>
              <w:rPr>
                <w:b/>
                <w:sz w:val="20"/>
                <w:szCs w:val="20"/>
              </w:rPr>
            </w:pPr>
            <w:r w:rsidRPr="000D2642">
              <w:rPr>
                <w:b/>
                <w:sz w:val="20"/>
                <w:szCs w:val="20"/>
              </w:rPr>
              <w:t>319.522,21</w:t>
            </w:r>
          </w:p>
        </w:tc>
      </w:tr>
      <w:tr w:rsidR="000D2642" w:rsidRPr="000D2642" w:rsidTr="00FF03BC">
        <w:trPr>
          <w:trHeight w:hRule="exact" w:val="397"/>
        </w:trPr>
        <w:tc>
          <w:tcPr>
            <w:tcW w:w="605" w:type="dxa"/>
            <w:tcBorders>
              <w:top w:val="single" w:sz="4" w:space="0" w:color="auto"/>
              <w:left w:val="nil"/>
              <w:bottom w:val="single" w:sz="4" w:space="0" w:color="auto"/>
              <w:right w:val="nil"/>
            </w:tcBorders>
            <w:shd w:val="clear" w:color="auto" w:fill="auto"/>
            <w:vAlign w:val="bottom"/>
          </w:tcPr>
          <w:p w:rsidR="000D2642" w:rsidRPr="000D2642" w:rsidRDefault="000D2642" w:rsidP="00FF03BC">
            <w:pPr>
              <w:jc w:val="center"/>
              <w:rPr>
                <w:sz w:val="20"/>
                <w:szCs w:val="20"/>
              </w:rPr>
            </w:pPr>
          </w:p>
        </w:tc>
        <w:tc>
          <w:tcPr>
            <w:tcW w:w="7100" w:type="dxa"/>
            <w:tcBorders>
              <w:top w:val="single" w:sz="4" w:space="0" w:color="auto"/>
              <w:left w:val="nil"/>
              <w:bottom w:val="single" w:sz="4" w:space="0" w:color="auto"/>
              <w:right w:val="nil"/>
            </w:tcBorders>
            <w:shd w:val="clear" w:color="auto" w:fill="auto"/>
            <w:vAlign w:val="bottom"/>
          </w:tcPr>
          <w:p w:rsidR="000D2642" w:rsidRPr="000D2642" w:rsidRDefault="000D2642" w:rsidP="00FF03BC">
            <w:pPr>
              <w:jc w:val="center"/>
              <w:rPr>
                <w:sz w:val="20"/>
                <w:szCs w:val="20"/>
              </w:rPr>
            </w:pPr>
          </w:p>
        </w:tc>
        <w:tc>
          <w:tcPr>
            <w:tcW w:w="357" w:type="dxa"/>
            <w:tcBorders>
              <w:top w:val="single" w:sz="4" w:space="0" w:color="auto"/>
              <w:left w:val="nil"/>
              <w:bottom w:val="single" w:sz="4" w:space="0" w:color="auto"/>
              <w:right w:val="nil"/>
            </w:tcBorders>
            <w:shd w:val="clear" w:color="auto" w:fill="auto"/>
            <w:vAlign w:val="bottom"/>
          </w:tcPr>
          <w:p w:rsidR="000D2642" w:rsidRPr="000D2642" w:rsidRDefault="000D2642" w:rsidP="00FF03BC">
            <w:pPr>
              <w:jc w:val="center"/>
              <w:rPr>
                <w:sz w:val="20"/>
                <w:szCs w:val="20"/>
              </w:rPr>
            </w:pPr>
          </w:p>
        </w:tc>
        <w:tc>
          <w:tcPr>
            <w:tcW w:w="2126" w:type="dxa"/>
            <w:tcBorders>
              <w:top w:val="single" w:sz="4" w:space="0" w:color="auto"/>
              <w:left w:val="nil"/>
              <w:bottom w:val="single" w:sz="4" w:space="0" w:color="auto"/>
              <w:right w:val="nil"/>
            </w:tcBorders>
            <w:shd w:val="clear" w:color="auto" w:fill="auto"/>
            <w:vAlign w:val="bottom"/>
          </w:tcPr>
          <w:p w:rsidR="000D2642" w:rsidRPr="000D2642" w:rsidRDefault="000D2642" w:rsidP="00FF03BC">
            <w:pPr>
              <w:jc w:val="center"/>
              <w:rPr>
                <w:sz w:val="20"/>
                <w:szCs w:val="20"/>
              </w:rPr>
            </w:pPr>
          </w:p>
        </w:tc>
      </w:tr>
      <w:tr w:rsidR="000D2642" w:rsidRPr="000D2642" w:rsidTr="00FF03BC">
        <w:trPr>
          <w:trHeight w:hRule="exact" w:val="397"/>
        </w:trPr>
        <w:tc>
          <w:tcPr>
            <w:tcW w:w="605" w:type="dxa"/>
            <w:tcBorders>
              <w:top w:val="single" w:sz="4" w:space="0" w:color="auto"/>
              <w:left w:val="single" w:sz="4" w:space="0" w:color="auto"/>
              <w:bottom w:val="single" w:sz="4" w:space="0" w:color="auto"/>
              <w:right w:val="nil"/>
            </w:tcBorders>
            <w:shd w:val="clear" w:color="auto" w:fill="auto"/>
            <w:vAlign w:val="bottom"/>
          </w:tcPr>
          <w:p w:rsidR="000D2642" w:rsidRPr="000D2642" w:rsidRDefault="000D2642" w:rsidP="00FF03BC">
            <w:pPr>
              <w:jc w:val="center"/>
              <w:rPr>
                <w:sz w:val="20"/>
                <w:szCs w:val="20"/>
              </w:rPr>
            </w:pPr>
          </w:p>
        </w:tc>
        <w:tc>
          <w:tcPr>
            <w:tcW w:w="7100" w:type="dxa"/>
            <w:tcBorders>
              <w:top w:val="single" w:sz="4" w:space="0" w:color="auto"/>
              <w:left w:val="nil"/>
              <w:bottom w:val="single" w:sz="4" w:space="0" w:color="auto"/>
              <w:right w:val="nil"/>
            </w:tcBorders>
            <w:shd w:val="clear" w:color="auto" w:fill="auto"/>
            <w:vAlign w:val="bottom"/>
          </w:tcPr>
          <w:p w:rsidR="000D2642" w:rsidRPr="000D2642" w:rsidRDefault="000D2642" w:rsidP="00FF03BC">
            <w:pPr>
              <w:jc w:val="center"/>
              <w:rPr>
                <w:b/>
                <w:sz w:val="20"/>
                <w:szCs w:val="20"/>
              </w:rPr>
            </w:pPr>
            <w:r w:rsidRPr="000D2642">
              <w:rPr>
                <w:b/>
                <w:sz w:val="20"/>
                <w:szCs w:val="20"/>
              </w:rPr>
              <w:t>SPESE NON AMMISSIBILI “C”</w:t>
            </w:r>
          </w:p>
        </w:tc>
        <w:tc>
          <w:tcPr>
            <w:tcW w:w="357" w:type="dxa"/>
            <w:tcBorders>
              <w:top w:val="single" w:sz="4" w:space="0" w:color="auto"/>
              <w:left w:val="nil"/>
              <w:bottom w:val="single" w:sz="4" w:space="0" w:color="auto"/>
              <w:right w:val="nil"/>
            </w:tcBorders>
            <w:shd w:val="clear" w:color="auto" w:fill="auto"/>
            <w:vAlign w:val="bottom"/>
          </w:tcPr>
          <w:p w:rsidR="000D2642" w:rsidRPr="000D2642" w:rsidRDefault="000D2642" w:rsidP="00FF03BC">
            <w:pPr>
              <w:jc w:val="center"/>
              <w:rPr>
                <w:sz w:val="20"/>
                <w:szCs w:val="20"/>
              </w:rPr>
            </w:pPr>
          </w:p>
        </w:tc>
        <w:tc>
          <w:tcPr>
            <w:tcW w:w="2126" w:type="dxa"/>
            <w:tcBorders>
              <w:top w:val="single" w:sz="4" w:space="0" w:color="auto"/>
              <w:left w:val="nil"/>
              <w:bottom w:val="single" w:sz="4" w:space="0" w:color="auto"/>
              <w:right w:val="single" w:sz="4" w:space="0" w:color="auto"/>
            </w:tcBorders>
            <w:shd w:val="clear" w:color="auto" w:fill="auto"/>
            <w:vAlign w:val="bottom"/>
          </w:tcPr>
          <w:p w:rsidR="000D2642" w:rsidRPr="000D2642" w:rsidRDefault="000D2642" w:rsidP="00FF03BC">
            <w:pPr>
              <w:jc w:val="center"/>
              <w:rPr>
                <w:sz w:val="20"/>
                <w:szCs w:val="20"/>
              </w:rPr>
            </w:pPr>
          </w:p>
        </w:tc>
      </w:tr>
      <w:tr w:rsidR="000D2642" w:rsidRPr="000D2642" w:rsidTr="00FF03BC">
        <w:trPr>
          <w:trHeight w:hRule="exact" w:val="397"/>
        </w:trPr>
        <w:tc>
          <w:tcPr>
            <w:tcW w:w="605" w:type="dxa"/>
            <w:tcBorders>
              <w:top w:val="single" w:sz="4" w:space="0" w:color="auto"/>
              <w:bottom w:val="single" w:sz="4" w:space="0" w:color="auto"/>
              <w:right w:val="single" w:sz="4" w:space="0" w:color="auto"/>
            </w:tcBorders>
            <w:shd w:val="clear" w:color="auto" w:fill="auto"/>
            <w:vAlign w:val="bottom"/>
          </w:tcPr>
          <w:p w:rsidR="000D2642" w:rsidRPr="000D2642" w:rsidRDefault="000D2642" w:rsidP="00FF03BC">
            <w:pPr>
              <w:jc w:val="center"/>
              <w:rPr>
                <w:sz w:val="20"/>
                <w:szCs w:val="20"/>
              </w:rPr>
            </w:pPr>
            <w:r w:rsidRPr="000D2642">
              <w:rPr>
                <w:sz w:val="20"/>
                <w:szCs w:val="20"/>
              </w:rPr>
              <w:t>C.1</w:t>
            </w:r>
          </w:p>
        </w:tc>
        <w:tc>
          <w:tcPr>
            <w:tcW w:w="7100" w:type="dxa"/>
            <w:tcBorders>
              <w:top w:val="single" w:sz="4" w:space="0" w:color="auto"/>
              <w:left w:val="single" w:sz="4" w:space="0" w:color="auto"/>
              <w:bottom w:val="single" w:sz="4" w:space="0" w:color="auto"/>
              <w:right w:val="single" w:sz="4" w:space="0" w:color="auto"/>
            </w:tcBorders>
            <w:shd w:val="clear" w:color="auto" w:fill="auto"/>
            <w:vAlign w:val="bottom"/>
          </w:tcPr>
          <w:p w:rsidR="000D2642" w:rsidRPr="000D2642" w:rsidRDefault="000D2642" w:rsidP="00FF03BC">
            <w:pPr>
              <w:rPr>
                <w:sz w:val="20"/>
                <w:szCs w:val="20"/>
              </w:rPr>
            </w:pPr>
            <w:r w:rsidRPr="000D2642">
              <w:rPr>
                <w:sz w:val="20"/>
                <w:szCs w:val="20"/>
              </w:rPr>
              <w:t>Spese di gara, allacci, imprevisti</w:t>
            </w:r>
          </w:p>
        </w:tc>
        <w:tc>
          <w:tcPr>
            <w:tcW w:w="357" w:type="dxa"/>
            <w:tcBorders>
              <w:top w:val="single" w:sz="4" w:space="0" w:color="auto"/>
              <w:left w:val="single" w:sz="4" w:space="0" w:color="auto"/>
              <w:bottom w:val="single" w:sz="4" w:space="0" w:color="auto"/>
              <w:right w:val="nil"/>
            </w:tcBorders>
            <w:shd w:val="clear" w:color="auto" w:fill="auto"/>
            <w:vAlign w:val="bottom"/>
          </w:tcPr>
          <w:p w:rsidR="000D2642" w:rsidRPr="000D2642" w:rsidRDefault="000D2642" w:rsidP="00FF03BC">
            <w:pPr>
              <w:jc w:val="center"/>
              <w:rPr>
                <w:sz w:val="20"/>
                <w:szCs w:val="20"/>
              </w:rPr>
            </w:pPr>
            <w:r w:rsidRPr="000D2642">
              <w:rPr>
                <w:sz w:val="20"/>
                <w:szCs w:val="20"/>
              </w:rPr>
              <w:t>€</w:t>
            </w:r>
          </w:p>
        </w:tc>
        <w:tc>
          <w:tcPr>
            <w:tcW w:w="2126" w:type="dxa"/>
            <w:tcBorders>
              <w:top w:val="single" w:sz="4" w:space="0" w:color="auto"/>
              <w:left w:val="nil"/>
              <w:bottom w:val="single" w:sz="4" w:space="0" w:color="auto"/>
              <w:right w:val="single" w:sz="4" w:space="0" w:color="auto"/>
            </w:tcBorders>
            <w:shd w:val="clear" w:color="auto" w:fill="auto"/>
            <w:vAlign w:val="bottom"/>
          </w:tcPr>
          <w:p w:rsidR="000D2642" w:rsidRPr="000D2642" w:rsidRDefault="000D2642" w:rsidP="00FF03BC">
            <w:pPr>
              <w:jc w:val="right"/>
              <w:rPr>
                <w:sz w:val="20"/>
                <w:szCs w:val="20"/>
              </w:rPr>
            </w:pPr>
            <w:r w:rsidRPr="000D2642">
              <w:rPr>
                <w:sz w:val="20"/>
                <w:szCs w:val="20"/>
              </w:rPr>
              <w:t>10.000,00</w:t>
            </w:r>
          </w:p>
        </w:tc>
      </w:tr>
      <w:tr w:rsidR="000D2642" w:rsidRPr="000D2642" w:rsidTr="000D2642">
        <w:trPr>
          <w:trHeight w:hRule="exact" w:val="397"/>
        </w:trPr>
        <w:tc>
          <w:tcPr>
            <w:tcW w:w="605" w:type="dxa"/>
            <w:tcBorders>
              <w:bottom w:val="single" w:sz="4" w:space="0" w:color="auto"/>
              <w:right w:val="nil"/>
            </w:tcBorders>
            <w:shd w:val="clear" w:color="auto" w:fill="EEECE1"/>
            <w:vAlign w:val="bottom"/>
          </w:tcPr>
          <w:p w:rsidR="000D2642" w:rsidRPr="000D2642" w:rsidRDefault="000D2642" w:rsidP="00FF03BC">
            <w:pPr>
              <w:jc w:val="center"/>
              <w:rPr>
                <w:sz w:val="20"/>
                <w:szCs w:val="20"/>
              </w:rPr>
            </w:pPr>
          </w:p>
        </w:tc>
        <w:tc>
          <w:tcPr>
            <w:tcW w:w="7100" w:type="dxa"/>
            <w:tcBorders>
              <w:left w:val="nil"/>
              <w:bottom w:val="single" w:sz="4" w:space="0" w:color="auto"/>
            </w:tcBorders>
            <w:shd w:val="clear" w:color="auto" w:fill="EEECE1"/>
            <w:vAlign w:val="bottom"/>
          </w:tcPr>
          <w:p w:rsidR="000D2642" w:rsidRPr="000D2642" w:rsidRDefault="000D2642" w:rsidP="00FF03BC">
            <w:pPr>
              <w:jc w:val="right"/>
              <w:rPr>
                <w:b/>
                <w:sz w:val="20"/>
                <w:szCs w:val="20"/>
              </w:rPr>
            </w:pPr>
            <w:r w:rsidRPr="000D2642">
              <w:rPr>
                <w:b/>
                <w:sz w:val="20"/>
                <w:szCs w:val="20"/>
              </w:rPr>
              <w:t>TOTALE SOMME A DISPOSIZIONE “C”</w:t>
            </w:r>
          </w:p>
        </w:tc>
        <w:tc>
          <w:tcPr>
            <w:tcW w:w="357" w:type="dxa"/>
            <w:tcBorders>
              <w:top w:val="single" w:sz="4" w:space="0" w:color="auto"/>
              <w:bottom w:val="single" w:sz="4" w:space="0" w:color="auto"/>
              <w:right w:val="nil"/>
            </w:tcBorders>
            <w:shd w:val="clear" w:color="auto" w:fill="EEECE1"/>
            <w:vAlign w:val="bottom"/>
          </w:tcPr>
          <w:p w:rsidR="000D2642" w:rsidRPr="000D2642" w:rsidRDefault="000D2642" w:rsidP="00FF03BC">
            <w:pPr>
              <w:rPr>
                <w:b/>
                <w:sz w:val="20"/>
                <w:szCs w:val="20"/>
              </w:rPr>
            </w:pPr>
            <w:r w:rsidRPr="000D2642">
              <w:rPr>
                <w:b/>
                <w:sz w:val="20"/>
                <w:szCs w:val="20"/>
              </w:rPr>
              <w:t>€</w:t>
            </w:r>
          </w:p>
        </w:tc>
        <w:tc>
          <w:tcPr>
            <w:tcW w:w="2126" w:type="dxa"/>
            <w:tcBorders>
              <w:top w:val="single" w:sz="4" w:space="0" w:color="auto"/>
              <w:left w:val="nil"/>
              <w:bottom w:val="single" w:sz="4" w:space="0" w:color="auto"/>
            </w:tcBorders>
            <w:shd w:val="clear" w:color="auto" w:fill="EEECE1"/>
            <w:vAlign w:val="bottom"/>
          </w:tcPr>
          <w:p w:rsidR="000D2642" w:rsidRPr="000D2642" w:rsidRDefault="000D2642" w:rsidP="00FF03BC">
            <w:pPr>
              <w:jc w:val="right"/>
              <w:rPr>
                <w:b/>
                <w:sz w:val="20"/>
                <w:szCs w:val="20"/>
              </w:rPr>
            </w:pPr>
            <w:r w:rsidRPr="000D2642">
              <w:rPr>
                <w:b/>
                <w:sz w:val="20"/>
                <w:szCs w:val="20"/>
              </w:rPr>
              <w:t>10.000,00</w:t>
            </w:r>
          </w:p>
        </w:tc>
      </w:tr>
      <w:tr w:rsidR="000D2642" w:rsidRPr="000D2642" w:rsidTr="00FF03BC">
        <w:trPr>
          <w:trHeight w:hRule="exact" w:val="397"/>
        </w:trPr>
        <w:tc>
          <w:tcPr>
            <w:tcW w:w="605" w:type="dxa"/>
            <w:tcBorders>
              <w:top w:val="single" w:sz="4" w:space="0" w:color="auto"/>
              <w:left w:val="nil"/>
              <w:bottom w:val="single" w:sz="4" w:space="0" w:color="auto"/>
              <w:right w:val="nil"/>
            </w:tcBorders>
            <w:shd w:val="clear" w:color="auto" w:fill="auto"/>
            <w:vAlign w:val="bottom"/>
          </w:tcPr>
          <w:p w:rsidR="000D2642" w:rsidRPr="000D2642" w:rsidRDefault="000D2642" w:rsidP="00FF03BC">
            <w:pPr>
              <w:jc w:val="center"/>
              <w:rPr>
                <w:sz w:val="20"/>
                <w:szCs w:val="20"/>
              </w:rPr>
            </w:pPr>
          </w:p>
        </w:tc>
        <w:tc>
          <w:tcPr>
            <w:tcW w:w="7100" w:type="dxa"/>
            <w:tcBorders>
              <w:top w:val="single" w:sz="4" w:space="0" w:color="auto"/>
              <w:left w:val="nil"/>
              <w:bottom w:val="single" w:sz="4" w:space="0" w:color="auto"/>
              <w:right w:val="nil"/>
            </w:tcBorders>
            <w:shd w:val="clear" w:color="auto" w:fill="auto"/>
            <w:vAlign w:val="bottom"/>
          </w:tcPr>
          <w:p w:rsidR="000D2642" w:rsidRPr="000D2642" w:rsidRDefault="000D2642" w:rsidP="00FF03BC">
            <w:pPr>
              <w:jc w:val="right"/>
              <w:rPr>
                <w:b/>
                <w:sz w:val="20"/>
                <w:szCs w:val="20"/>
              </w:rPr>
            </w:pPr>
          </w:p>
        </w:tc>
        <w:tc>
          <w:tcPr>
            <w:tcW w:w="357" w:type="dxa"/>
            <w:tcBorders>
              <w:top w:val="single" w:sz="4" w:space="0" w:color="auto"/>
              <w:left w:val="nil"/>
              <w:bottom w:val="single" w:sz="4" w:space="0" w:color="auto"/>
              <w:right w:val="nil"/>
            </w:tcBorders>
            <w:shd w:val="clear" w:color="auto" w:fill="auto"/>
            <w:vAlign w:val="bottom"/>
          </w:tcPr>
          <w:p w:rsidR="000D2642" w:rsidRPr="000D2642" w:rsidRDefault="000D2642" w:rsidP="00FF03BC">
            <w:pPr>
              <w:rPr>
                <w:b/>
                <w:sz w:val="20"/>
                <w:szCs w:val="20"/>
              </w:rPr>
            </w:pPr>
          </w:p>
        </w:tc>
        <w:tc>
          <w:tcPr>
            <w:tcW w:w="2126" w:type="dxa"/>
            <w:tcBorders>
              <w:top w:val="single" w:sz="4" w:space="0" w:color="auto"/>
              <w:left w:val="nil"/>
              <w:bottom w:val="single" w:sz="4" w:space="0" w:color="auto"/>
              <w:right w:val="nil"/>
            </w:tcBorders>
            <w:shd w:val="clear" w:color="auto" w:fill="auto"/>
            <w:vAlign w:val="bottom"/>
          </w:tcPr>
          <w:p w:rsidR="000D2642" w:rsidRPr="000D2642" w:rsidRDefault="000D2642" w:rsidP="00FF03BC">
            <w:pPr>
              <w:jc w:val="right"/>
              <w:rPr>
                <w:b/>
                <w:sz w:val="20"/>
                <w:szCs w:val="20"/>
              </w:rPr>
            </w:pPr>
          </w:p>
        </w:tc>
      </w:tr>
      <w:tr w:rsidR="000D2642" w:rsidRPr="000D2642" w:rsidTr="000D2642">
        <w:trPr>
          <w:trHeight w:hRule="exact" w:val="397"/>
        </w:trPr>
        <w:tc>
          <w:tcPr>
            <w:tcW w:w="605" w:type="dxa"/>
            <w:tcBorders>
              <w:top w:val="single" w:sz="4" w:space="0" w:color="auto"/>
              <w:right w:val="nil"/>
            </w:tcBorders>
            <w:shd w:val="clear" w:color="auto" w:fill="EEECE1"/>
            <w:vAlign w:val="bottom"/>
          </w:tcPr>
          <w:p w:rsidR="000D2642" w:rsidRPr="000D2642" w:rsidRDefault="000D2642" w:rsidP="00FF03BC">
            <w:pPr>
              <w:jc w:val="center"/>
              <w:rPr>
                <w:sz w:val="20"/>
                <w:szCs w:val="20"/>
              </w:rPr>
            </w:pPr>
          </w:p>
        </w:tc>
        <w:tc>
          <w:tcPr>
            <w:tcW w:w="7100" w:type="dxa"/>
            <w:tcBorders>
              <w:top w:val="single" w:sz="4" w:space="0" w:color="auto"/>
              <w:left w:val="nil"/>
            </w:tcBorders>
            <w:shd w:val="clear" w:color="auto" w:fill="EEECE1"/>
            <w:vAlign w:val="bottom"/>
          </w:tcPr>
          <w:p w:rsidR="000D2642" w:rsidRPr="000D2642" w:rsidRDefault="000D2642" w:rsidP="00FF03BC">
            <w:pPr>
              <w:jc w:val="right"/>
              <w:rPr>
                <w:b/>
                <w:sz w:val="20"/>
                <w:szCs w:val="20"/>
              </w:rPr>
            </w:pPr>
            <w:r w:rsidRPr="000D2642">
              <w:rPr>
                <w:b/>
                <w:sz w:val="20"/>
                <w:szCs w:val="20"/>
              </w:rPr>
              <w:t>TOTALE COMPLESSIVO</w:t>
            </w:r>
          </w:p>
        </w:tc>
        <w:tc>
          <w:tcPr>
            <w:tcW w:w="357" w:type="dxa"/>
            <w:tcBorders>
              <w:top w:val="single" w:sz="4" w:space="0" w:color="auto"/>
              <w:right w:val="nil"/>
            </w:tcBorders>
            <w:shd w:val="clear" w:color="auto" w:fill="EEECE1"/>
            <w:vAlign w:val="bottom"/>
          </w:tcPr>
          <w:p w:rsidR="000D2642" w:rsidRPr="000D2642" w:rsidRDefault="000D2642" w:rsidP="00FF03BC">
            <w:pPr>
              <w:rPr>
                <w:b/>
                <w:sz w:val="20"/>
                <w:szCs w:val="20"/>
              </w:rPr>
            </w:pPr>
            <w:r w:rsidRPr="000D2642">
              <w:rPr>
                <w:b/>
                <w:sz w:val="20"/>
                <w:szCs w:val="20"/>
              </w:rPr>
              <w:t>€</w:t>
            </w:r>
          </w:p>
        </w:tc>
        <w:tc>
          <w:tcPr>
            <w:tcW w:w="2126" w:type="dxa"/>
            <w:tcBorders>
              <w:top w:val="single" w:sz="4" w:space="0" w:color="auto"/>
              <w:left w:val="nil"/>
            </w:tcBorders>
            <w:shd w:val="clear" w:color="auto" w:fill="EEECE1"/>
            <w:vAlign w:val="bottom"/>
          </w:tcPr>
          <w:p w:rsidR="000D2642" w:rsidRPr="000D2642" w:rsidRDefault="000D2642" w:rsidP="00FF03BC">
            <w:pPr>
              <w:jc w:val="right"/>
              <w:rPr>
                <w:b/>
                <w:sz w:val="20"/>
                <w:szCs w:val="20"/>
              </w:rPr>
            </w:pPr>
            <w:r w:rsidRPr="000D2642">
              <w:rPr>
                <w:b/>
                <w:sz w:val="20"/>
                <w:szCs w:val="20"/>
              </w:rPr>
              <w:t>329.522,21</w:t>
            </w:r>
          </w:p>
        </w:tc>
      </w:tr>
    </w:tbl>
    <w:p w:rsidR="000D2642" w:rsidRPr="000D2642" w:rsidRDefault="000D2642" w:rsidP="000D2642">
      <w:pPr>
        <w:pStyle w:val="Corpotesto"/>
        <w:numPr>
          <w:ilvl w:val="0"/>
          <w:numId w:val="23"/>
        </w:numPr>
        <w:pBdr>
          <w:top w:val="none" w:sz="0" w:space="0" w:color="auto"/>
          <w:left w:val="none" w:sz="0" w:space="0" w:color="auto"/>
          <w:bottom w:val="none" w:sz="0" w:space="0" w:color="auto"/>
          <w:right w:val="none" w:sz="0" w:space="0" w:color="auto"/>
        </w:pBdr>
        <w:suppressAutoHyphens/>
        <w:spacing w:after="120" w:line="100" w:lineRule="atLeast"/>
        <w:ind w:left="714" w:hanging="357"/>
        <w:rPr>
          <w:rFonts w:ascii="Times New Roman" w:hAnsi="Times New Roman"/>
          <w:sz w:val="20"/>
        </w:rPr>
      </w:pPr>
      <w:r w:rsidRPr="000D2642">
        <w:rPr>
          <w:rFonts w:ascii="Times New Roman" w:hAnsi="Times New Roman"/>
          <w:b/>
          <w:sz w:val="20"/>
        </w:rPr>
        <w:t xml:space="preserve">di dare atto </w:t>
      </w:r>
      <w:r w:rsidRPr="000D2642">
        <w:rPr>
          <w:rFonts w:ascii="Times New Roman" w:hAnsi="Times New Roman"/>
          <w:sz w:val="20"/>
        </w:rPr>
        <w:t>che alla procedura di gara per l’affidamento dei lavori si procederà sulla base delle indicazioni sotto riportate:</w:t>
      </w:r>
    </w:p>
    <w:p w:rsidR="000D2642" w:rsidRPr="000D2642" w:rsidRDefault="000D2642" w:rsidP="000D2642">
      <w:pPr>
        <w:pStyle w:val="Corpotesto"/>
        <w:numPr>
          <w:ilvl w:val="0"/>
          <w:numId w:val="13"/>
        </w:numPr>
        <w:pBdr>
          <w:top w:val="none" w:sz="0" w:space="0" w:color="auto"/>
          <w:left w:val="none" w:sz="0" w:space="0" w:color="auto"/>
          <w:bottom w:val="none" w:sz="0" w:space="0" w:color="auto"/>
          <w:right w:val="none" w:sz="0" w:space="0" w:color="auto"/>
        </w:pBdr>
        <w:tabs>
          <w:tab w:val="num" w:pos="360"/>
        </w:tabs>
        <w:suppressAutoHyphens/>
        <w:spacing w:after="120" w:line="100" w:lineRule="atLeast"/>
        <w:ind w:left="1077" w:right="119" w:hanging="357"/>
        <w:rPr>
          <w:rFonts w:ascii="Times New Roman" w:hAnsi="Times New Roman"/>
          <w:sz w:val="20"/>
        </w:rPr>
      </w:pPr>
      <w:r w:rsidRPr="000D2642">
        <w:rPr>
          <w:rFonts w:ascii="Times New Roman" w:hAnsi="Times New Roman"/>
          <w:sz w:val="20"/>
        </w:rPr>
        <w:t xml:space="preserve">l'appalto avrà per oggetto la sola esecuzione dei lavori, per un importo a base di gara di € 265.917,24 di cui € 3.027,24 per oneri di sicurezza, non soggetti a ribasso; </w:t>
      </w:r>
    </w:p>
    <w:p w:rsidR="000D2642" w:rsidRPr="000D2642" w:rsidRDefault="000D2642" w:rsidP="000D2642">
      <w:pPr>
        <w:pStyle w:val="Corpotesto"/>
        <w:numPr>
          <w:ilvl w:val="0"/>
          <w:numId w:val="13"/>
        </w:numPr>
        <w:pBdr>
          <w:top w:val="none" w:sz="0" w:space="0" w:color="auto"/>
          <w:left w:val="none" w:sz="0" w:space="0" w:color="auto"/>
          <w:bottom w:val="none" w:sz="0" w:space="0" w:color="auto"/>
          <w:right w:val="none" w:sz="0" w:space="0" w:color="auto"/>
        </w:pBdr>
        <w:tabs>
          <w:tab w:val="num" w:pos="360"/>
        </w:tabs>
        <w:suppressAutoHyphens/>
        <w:spacing w:after="120" w:line="100" w:lineRule="atLeast"/>
        <w:ind w:left="1077" w:right="119" w:hanging="357"/>
        <w:rPr>
          <w:rFonts w:ascii="Times New Roman" w:hAnsi="Times New Roman"/>
          <w:sz w:val="20"/>
        </w:rPr>
      </w:pPr>
      <w:r w:rsidRPr="000D2642">
        <w:rPr>
          <w:rFonts w:ascii="Times New Roman" w:hAnsi="Times New Roman"/>
          <w:sz w:val="20"/>
        </w:rPr>
        <w:t>il contratto dovrà essere stipulato a misura;</w:t>
      </w:r>
    </w:p>
    <w:p w:rsidR="000D2642" w:rsidRPr="000D2642" w:rsidRDefault="000D2642" w:rsidP="000D2642">
      <w:pPr>
        <w:pStyle w:val="Corpotesto"/>
        <w:numPr>
          <w:ilvl w:val="0"/>
          <w:numId w:val="13"/>
        </w:numPr>
        <w:pBdr>
          <w:top w:val="none" w:sz="0" w:space="0" w:color="auto"/>
          <w:left w:val="none" w:sz="0" w:space="0" w:color="auto"/>
          <w:bottom w:val="none" w:sz="0" w:space="0" w:color="auto"/>
          <w:right w:val="none" w:sz="0" w:space="0" w:color="auto"/>
        </w:pBdr>
        <w:tabs>
          <w:tab w:val="num" w:pos="360"/>
        </w:tabs>
        <w:suppressAutoHyphens/>
        <w:spacing w:after="120" w:line="100" w:lineRule="atLeast"/>
        <w:ind w:left="1080" w:right="121"/>
        <w:rPr>
          <w:rFonts w:ascii="Times New Roman" w:hAnsi="Times New Roman"/>
          <w:sz w:val="20"/>
        </w:rPr>
      </w:pPr>
      <w:r w:rsidRPr="000D2642">
        <w:rPr>
          <w:rFonts w:ascii="Times New Roman" w:hAnsi="Times New Roman"/>
          <w:sz w:val="20"/>
        </w:rPr>
        <w:t>i lavori in oggetto verranno affidati unitariamente, in quanto, ai sensi dell'art. 51, comma 1, del D.Lgs. 50/2016, l'intervento non è articolabile in lotti funzionali, né in lotti data la presenza di un’unica area di cantiere e di categorie di lavori complementari e non frazionabili;</w:t>
      </w:r>
    </w:p>
    <w:p w:rsidR="000D2642" w:rsidRPr="000D2642" w:rsidRDefault="000D2642" w:rsidP="000D2642">
      <w:pPr>
        <w:pStyle w:val="Corpotesto"/>
        <w:numPr>
          <w:ilvl w:val="0"/>
          <w:numId w:val="13"/>
        </w:numPr>
        <w:pBdr>
          <w:top w:val="none" w:sz="0" w:space="0" w:color="auto"/>
          <w:left w:val="none" w:sz="0" w:space="0" w:color="auto"/>
          <w:bottom w:val="none" w:sz="0" w:space="0" w:color="auto"/>
          <w:right w:val="none" w:sz="0" w:space="0" w:color="auto"/>
        </w:pBdr>
        <w:tabs>
          <w:tab w:val="num" w:pos="360"/>
        </w:tabs>
        <w:suppressAutoHyphens/>
        <w:spacing w:after="120" w:line="100" w:lineRule="atLeast"/>
        <w:ind w:left="1080" w:right="121"/>
        <w:rPr>
          <w:rFonts w:ascii="Times New Roman" w:hAnsi="Times New Roman"/>
          <w:sz w:val="20"/>
        </w:rPr>
      </w:pPr>
      <w:r w:rsidRPr="000D2642">
        <w:rPr>
          <w:rFonts w:ascii="Times New Roman" w:hAnsi="Times New Roman"/>
          <w:sz w:val="20"/>
        </w:rPr>
        <w:t>per quanto attiene il metodo di scelta del contraente, si adotta quello della procedura aperta;</w:t>
      </w:r>
    </w:p>
    <w:p w:rsidR="000D2642" w:rsidRPr="000D2642" w:rsidRDefault="000D2642" w:rsidP="000D2642">
      <w:pPr>
        <w:numPr>
          <w:ilvl w:val="0"/>
          <w:numId w:val="13"/>
        </w:numPr>
        <w:tabs>
          <w:tab w:val="num" w:pos="360"/>
        </w:tabs>
        <w:suppressAutoHyphens/>
        <w:spacing w:before="121" w:line="100" w:lineRule="atLeast"/>
        <w:ind w:left="1080" w:right="120"/>
        <w:jc w:val="both"/>
      </w:pPr>
      <w:r w:rsidRPr="000D2642">
        <w:t>il criterio di aggiudicazione è quello del minor prezzo, determinato sulla base del ribasso offerto in sede di gara, al netto degli oneri per la sicurezza, con esclusione automatica dalla gara delle offerte che presentano una percentuale di ribasso pari o superiore alla soglia di anomalia individuata ai sensi dell'art. 97, commi 2 e 2-bis del D.Lgs. 50/2016, esercitabile nel caso in cui siano ammesse almeno 10 offerte;</w:t>
      </w:r>
    </w:p>
    <w:p w:rsidR="000D2642" w:rsidRPr="000D2642" w:rsidRDefault="000D2642" w:rsidP="000D2642">
      <w:pPr>
        <w:numPr>
          <w:ilvl w:val="0"/>
          <w:numId w:val="13"/>
        </w:numPr>
        <w:tabs>
          <w:tab w:val="num" w:pos="360"/>
        </w:tabs>
        <w:suppressAutoHyphens/>
        <w:spacing w:before="121" w:line="100" w:lineRule="atLeast"/>
        <w:ind w:left="1080" w:right="120"/>
        <w:jc w:val="both"/>
      </w:pPr>
      <w:r w:rsidRPr="000D2642">
        <w:t>ai sensi dell’art. 1 comma 3 della Legge n. 55/2019, si procederà all'esame delle offerte economiche prima della verifica della documentazione amministrativa (c.d. “inversione procedimentale”);</w:t>
      </w:r>
    </w:p>
    <w:p w:rsidR="000D2642" w:rsidRPr="000D2642" w:rsidRDefault="000D2642" w:rsidP="000D2642">
      <w:pPr>
        <w:pStyle w:val="Corpotesto"/>
        <w:numPr>
          <w:ilvl w:val="0"/>
          <w:numId w:val="24"/>
        </w:numPr>
        <w:pBdr>
          <w:top w:val="none" w:sz="0" w:space="0" w:color="auto"/>
          <w:left w:val="none" w:sz="0" w:space="0" w:color="auto"/>
          <w:bottom w:val="none" w:sz="0" w:space="0" w:color="auto"/>
          <w:right w:val="none" w:sz="0" w:space="0" w:color="auto"/>
        </w:pBdr>
        <w:tabs>
          <w:tab w:val="clear" w:pos="0"/>
          <w:tab w:val="num" w:pos="360"/>
        </w:tabs>
        <w:suppressAutoHyphens/>
        <w:spacing w:before="100" w:line="100" w:lineRule="atLeast"/>
        <w:ind w:left="1080" w:right="126"/>
        <w:rPr>
          <w:rFonts w:ascii="Times New Roman" w:hAnsi="Times New Roman"/>
          <w:sz w:val="20"/>
        </w:rPr>
      </w:pPr>
      <w:r w:rsidRPr="000D2642">
        <w:rPr>
          <w:rFonts w:ascii="Times New Roman" w:hAnsi="Times New Roman"/>
          <w:sz w:val="20"/>
        </w:rPr>
        <w:t>il CIG (Codice identificativo gara) della gara in argomento verrà richiesto dalla Stazione Unica Appaltante della Provincia di Piacenza ad avvenuta esecutività del presente provvedimento;</w:t>
      </w:r>
    </w:p>
    <w:p w:rsidR="000D2642" w:rsidRPr="000D2642" w:rsidRDefault="000D2642" w:rsidP="000D2642">
      <w:pPr>
        <w:pStyle w:val="Corpotesto"/>
        <w:numPr>
          <w:ilvl w:val="0"/>
          <w:numId w:val="23"/>
        </w:numPr>
        <w:pBdr>
          <w:top w:val="none" w:sz="0" w:space="0" w:color="auto"/>
          <w:left w:val="none" w:sz="0" w:space="0" w:color="auto"/>
          <w:bottom w:val="none" w:sz="0" w:space="0" w:color="auto"/>
          <w:right w:val="none" w:sz="0" w:space="0" w:color="auto"/>
        </w:pBdr>
        <w:suppressAutoHyphens/>
        <w:spacing w:before="240" w:after="120" w:line="100" w:lineRule="atLeast"/>
        <w:ind w:left="714" w:hanging="357"/>
        <w:rPr>
          <w:rFonts w:ascii="Times New Roman" w:hAnsi="Times New Roman"/>
          <w:b/>
          <w:sz w:val="20"/>
        </w:rPr>
      </w:pPr>
      <w:r w:rsidRPr="000D2642">
        <w:rPr>
          <w:rFonts w:ascii="Times New Roman" w:hAnsi="Times New Roman"/>
          <w:b/>
          <w:sz w:val="20"/>
        </w:rPr>
        <w:t>di approvare:</w:t>
      </w:r>
    </w:p>
    <w:p w:rsidR="000D2642" w:rsidRPr="000D2642" w:rsidRDefault="000D2642" w:rsidP="000D2642">
      <w:pPr>
        <w:pStyle w:val="Corpotesto"/>
        <w:numPr>
          <w:ilvl w:val="0"/>
          <w:numId w:val="25"/>
        </w:numPr>
        <w:pBdr>
          <w:top w:val="none" w:sz="0" w:space="0" w:color="auto"/>
          <w:left w:val="none" w:sz="0" w:space="0" w:color="auto"/>
          <w:bottom w:val="none" w:sz="0" w:space="0" w:color="auto"/>
          <w:right w:val="none" w:sz="0" w:space="0" w:color="auto"/>
        </w:pBdr>
        <w:suppressAutoHyphens/>
        <w:spacing w:before="100" w:line="100" w:lineRule="atLeast"/>
        <w:rPr>
          <w:rFonts w:ascii="Times New Roman" w:hAnsi="Times New Roman"/>
          <w:sz w:val="20"/>
        </w:rPr>
      </w:pPr>
      <w:r w:rsidRPr="000D2642">
        <w:rPr>
          <w:rFonts w:ascii="Times New Roman" w:hAnsi="Times New Roman"/>
          <w:sz w:val="20"/>
        </w:rPr>
        <w:t>lo schema di bando e di disciplinare di gara, predisposti dalla Stazione Unica Appaltante della Provincia di Piacenza, allegati 1) e 2) al presente provvedimento quale parte integrante;</w:t>
      </w:r>
    </w:p>
    <w:p w:rsidR="000D2642" w:rsidRPr="000D2642" w:rsidRDefault="000D2642" w:rsidP="000D2642">
      <w:pPr>
        <w:pStyle w:val="Corpotesto"/>
        <w:numPr>
          <w:ilvl w:val="0"/>
          <w:numId w:val="25"/>
        </w:numPr>
        <w:pBdr>
          <w:top w:val="none" w:sz="0" w:space="0" w:color="auto"/>
          <w:left w:val="none" w:sz="0" w:space="0" w:color="auto"/>
          <w:bottom w:val="none" w:sz="0" w:space="0" w:color="auto"/>
          <w:right w:val="none" w:sz="0" w:space="0" w:color="auto"/>
        </w:pBdr>
        <w:suppressAutoHyphens/>
        <w:spacing w:before="100" w:line="100" w:lineRule="atLeast"/>
        <w:rPr>
          <w:rFonts w:ascii="Times New Roman" w:hAnsi="Times New Roman"/>
          <w:sz w:val="20"/>
        </w:rPr>
      </w:pPr>
      <w:r w:rsidRPr="000D2642">
        <w:rPr>
          <w:rFonts w:ascii="Times New Roman" w:hAnsi="Times New Roman"/>
          <w:sz w:val="20"/>
        </w:rPr>
        <w:t xml:space="preserve">lo schema di contratto, predisposto dal Comune, allegato 3) al presente provvedimento quale parte integrante; </w:t>
      </w:r>
    </w:p>
    <w:p w:rsidR="000D2642" w:rsidRPr="000D2642" w:rsidRDefault="000D2642" w:rsidP="000D2642">
      <w:pPr>
        <w:pStyle w:val="Corpotesto"/>
        <w:numPr>
          <w:ilvl w:val="0"/>
          <w:numId w:val="23"/>
        </w:numPr>
        <w:pBdr>
          <w:top w:val="none" w:sz="0" w:space="0" w:color="auto"/>
          <w:left w:val="none" w:sz="0" w:space="0" w:color="auto"/>
          <w:bottom w:val="none" w:sz="0" w:space="0" w:color="auto"/>
          <w:right w:val="none" w:sz="0" w:space="0" w:color="auto"/>
        </w:pBdr>
        <w:suppressAutoHyphens/>
        <w:spacing w:before="240" w:after="120" w:line="100" w:lineRule="atLeast"/>
        <w:ind w:left="714" w:hanging="357"/>
        <w:rPr>
          <w:rFonts w:ascii="Times New Roman" w:hAnsi="Times New Roman"/>
          <w:sz w:val="20"/>
        </w:rPr>
      </w:pPr>
      <w:bookmarkStart w:id="4" w:name="_Hlk29895355"/>
      <w:r w:rsidRPr="000D2642">
        <w:rPr>
          <w:rFonts w:ascii="Times New Roman" w:hAnsi="Times New Roman"/>
          <w:b/>
          <w:sz w:val="20"/>
        </w:rPr>
        <w:t xml:space="preserve">di impegnare e liquidare </w:t>
      </w:r>
      <w:r w:rsidRPr="000D2642">
        <w:rPr>
          <w:rFonts w:ascii="Times New Roman" w:hAnsi="Times New Roman"/>
          <w:sz w:val="20"/>
        </w:rPr>
        <w:t xml:space="preserve">alla Provincia di Piacenza la somma di € 225,00 per il pagamento del contributo all'Autorità Nazionale Anticorruzione (ANAC), sul capitolo di spesa </w:t>
      </w:r>
      <w:r>
        <w:rPr>
          <w:rFonts w:ascii="Times New Roman" w:hAnsi="Times New Roman"/>
          <w:sz w:val="20"/>
        </w:rPr>
        <w:t>20603</w:t>
      </w:r>
      <w:r w:rsidRPr="000D2642">
        <w:rPr>
          <w:rFonts w:ascii="Times New Roman" w:hAnsi="Times New Roman"/>
          <w:sz w:val="20"/>
        </w:rPr>
        <w:t>;</w:t>
      </w:r>
    </w:p>
    <w:p w:rsidR="006633F7" w:rsidRPr="006633F7" w:rsidRDefault="006633F7" w:rsidP="006633F7">
      <w:pPr>
        <w:pStyle w:val="Corpotesto"/>
        <w:numPr>
          <w:ilvl w:val="0"/>
          <w:numId w:val="23"/>
        </w:numPr>
        <w:pBdr>
          <w:top w:val="none" w:sz="0" w:space="0" w:color="auto"/>
          <w:left w:val="none" w:sz="0" w:space="0" w:color="auto"/>
          <w:bottom w:val="none" w:sz="0" w:space="0" w:color="auto"/>
          <w:right w:val="none" w:sz="0" w:space="0" w:color="auto"/>
        </w:pBdr>
        <w:suppressAutoHyphens/>
        <w:spacing w:before="240" w:after="120" w:line="100" w:lineRule="atLeast"/>
        <w:ind w:left="714" w:hanging="357"/>
        <w:rPr>
          <w:rFonts w:ascii="Times New Roman" w:hAnsi="Times New Roman"/>
          <w:sz w:val="20"/>
        </w:rPr>
      </w:pPr>
      <w:r w:rsidRPr="006633F7">
        <w:rPr>
          <w:rFonts w:ascii="Times New Roman" w:hAnsi="Times New Roman"/>
          <w:sz w:val="20"/>
        </w:rPr>
        <w:t>dare atto che con Determinazione Area Tecnica N.24/2020 sono stati impegnati e liquidati</w:t>
      </w:r>
      <w:r w:rsidR="000D2642" w:rsidRPr="000D2642">
        <w:rPr>
          <w:rFonts w:ascii="Times New Roman" w:hAnsi="Times New Roman"/>
          <w:b/>
          <w:sz w:val="20"/>
        </w:rPr>
        <w:t xml:space="preserve"> </w:t>
      </w:r>
      <w:r w:rsidR="000D2642" w:rsidRPr="000D2642">
        <w:rPr>
          <w:rFonts w:ascii="Times New Roman" w:hAnsi="Times New Roman"/>
          <w:sz w:val="20"/>
        </w:rPr>
        <w:t xml:space="preserve">alla Provincia di Piacenza la somma relativa alla “quota variabile” delle spese per il funzionamento della SUA, pari ad € </w:t>
      </w:r>
      <w:r w:rsidR="000D2642" w:rsidRPr="000D2642">
        <w:rPr>
          <w:rFonts w:ascii="Times New Roman" w:hAnsi="Times New Roman"/>
          <w:b/>
          <w:sz w:val="20"/>
        </w:rPr>
        <w:t>797,75</w:t>
      </w:r>
      <w:r w:rsidR="000D2642" w:rsidRPr="000D2642">
        <w:rPr>
          <w:rFonts w:ascii="Times New Roman" w:hAnsi="Times New Roman"/>
          <w:sz w:val="20"/>
        </w:rPr>
        <w:t xml:space="preserve">, ai sensi dell’art. 11, comma 2, lettera b), e comma 8, della Convenzione, sul capitolo di spesa </w:t>
      </w:r>
      <w:r w:rsidR="000D2642">
        <w:rPr>
          <w:rFonts w:ascii="Times New Roman" w:hAnsi="Times New Roman"/>
          <w:sz w:val="20"/>
        </w:rPr>
        <w:t>20603</w:t>
      </w:r>
      <w:r>
        <w:rPr>
          <w:rFonts w:ascii="Times New Roman" w:hAnsi="Times New Roman"/>
          <w:sz w:val="20"/>
        </w:rPr>
        <w:t xml:space="preserve"> ;</w:t>
      </w:r>
    </w:p>
    <w:p w:rsidR="006633F7" w:rsidRDefault="000D2642" w:rsidP="006633F7">
      <w:pPr>
        <w:pStyle w:val="Corpotesto"/>
        <w:numPr>
          <w:ilvl w:val="0"/>
          <w:numId w:val="23"/>
        </w:numPr>
        <w:pBdr>
          <w:top w:val="none" w:sz="0" w:space="0" w:color="auto"/>
          <w:left w:val="none" w:sz="0" w:space="0" w:color="auto"/>
          <w:bottom w:val="none" w:sz="0" w:space="0" w:color="auto"/>
          <w:right w:val="none" w:sz="0" w:space="0" w:color="auto"/>
        </w:pBdr>
        <w:suppressAutoHyphens/>
        <w:spacing w:before="240" w:after="120" w:line="100" w:lineRule="atLeast"/>
        <w:ind w:left="714" w:hanging="357"/>
        <w:rPr>
          <w:rFonts w:ascii="Times New Roman" w:hAnsi="Times New Roman"/>
          <w:sz w:val="20"/>
        </w:rPr>
      </w:pPr>
      <w:r w:rsidRPr="000D2642">
        <w:rPr>
          <w:rFonts w:ascii="Times New Roman" w:hAnsi="Times New Roman"/>
          <w:b/>
          <w:sz w:val="20"/>
        </w:rPr>
        <w:t xml:space="preserve">di impegnare </w:t>
      </w:r>
      <w:r w:rsidRPr="000D2642">
        <w:rPr>
          <w:rFonts w:ascii="Times New Roman" w:hAnsi="Times New Roman"/>
          <w:sz w:val="20"/>
        </w:rPr>
        <w:t xml:space="preserve">la quota per incentivi ai sensi dell'art. 113, comma 5, del D.Lgs. 50/2016, spettante alla Stazione Unica di Appaltante della Provincia di Piacenza ai sensi dell’art. 11, comma 3, della Convenzione, pari ad </w:t>
      </w:r>
      <w:r w:rsidRPr="000D2642">
        <w:rPr>
          <w:rFonts w:ascii="Times New Roman" w:hAnsi="Times New Roman"/>
          <w:b/>
          <w:sz w:val="20"/>
        </w:rPr>
        <w:t>€ 1.329,59,</w:t>
      </w:r>
      <w:r w:rsidRPr="000D2642">
        <w:rPr>
          <w:rFonts w:ascii="Times New Roman" w:hAnsi="Times New Roman"/>
          <w:sz w:val="20"/>
        </w:rPr>
        <w:t xml:space="preserve"> al capitolo di spesa </w:t>
      </w:r>
      <w:r>
        <w:rPr>
          <w:rFonts w:ascii="Times New Roman" w:hAnsi="Times New Roman"/>
          <w:sz w:val="20"/>
        </w:rPr>
        <w:t>20603</w:t>
      </w:r>
    </w:p>
    <w:p w:rsidR="006633F7" w:rsidRPr="006633F7" w:rsidRDefault="006633F7" w:rsidP="006633F7">
      <w:pPr>
        <w:pStyle w:val="Corpotesto"/>
        <w:numPr>
          <w:ilvl w:val="0"/>
          <w:numId w:val="23"/>
        </w:numPr>
        <w:pBdr>
          <w:top w:val="none" w:sz="0" w:space="0" w:color="auto"/>
          <w:left w:val="none" w:sz="0" w:space="0" w:color="auto"/>
          <w:bottom w:val="none" w:sz="0" w:space="0" w:color="auto"/>
          <w:right w:val="none" w:sz="0" w:space="0" w:color="auto"/>
        </w:pBdr>
        <w:suppressAutoHyphens/>
        <w:spacing w:before="240" w:after="120" w:line="100" w:lineRule="atLeast"/>
        <w:ind w:left="714" w:hanging="357"/>
        <w:rPr>
          <w:rFonts w:ascii="Times New Roman" w:hAnsi="Times New Roman"/>
          <w:sz w:val="20"/>
        </w:rPr>
      </w:pPr>
      <w:r>
        <w:rPr>
          <w:rFonts w:ascii="Times New Roman" w:hAnsi="Times New Roman"/>
          <w:b/>
          <w:sz w:val="20"/>
        </w:rPr>
        <w:t xml:space="preserve">di impegnare </w:t>
      </w:r>
      <w:r>
        <w:rPr>
          <w:rFonts w:ascii="Times New Roman" w:hAnsi="Times New Roman"/>
          <w:sz w:val="20"/>
        </w:rPr>
        <w:t xml:space="preserve">la somma complessiva relativa all’importo di gara (lavori,somministrazioni,oneri sicurezza ed IVA di legge) corrispondenti a complessivi </w:t>
      </w:r>
      <w:r w:rsidRPr="00AF3860">
        <w:rPr>
          <w:rFonts w:ascii="Times New Roman" w:hAnsi="Times New Roman"/>
          <w:b/>
          <w:sz w:val="20"/>
        </w:rPr>
        <w:t xml:space="preserve">€ </w:t>
      </w:r>
      <w:r w:rsidR="00437DE7" w:rsidRPr="00AF3860">
        <w:rPr>
          <w:rFonts w:ascii="Times New Roman" w:hAnsi="Times New Roman"/>
          <w:b/>
          <w:sz w:val="20"/>
        </w:rPr>
        <w:t>292.508,96</w:t>
      </w:r>
      <w:r w:rsidR="00437DE7">
        <w:rPr>
          <w:rFonts w:ascii="Times New Roman" w:hAnsi="Times New Roman"/>
          <w:sz w:val="20"/>
        </w:rPr>
        <w:t xml:space="preserve"> al servizio </w:t>
      </w:r>
      <w:r w:rsidR="00AF3860" w:rsidRPr="00AF3860">
        <w:rPr>
          <w:rFonts w:ascii="Times New Roman" w:hAnsi="Times New Roman"/>
          <w:sz w:val="20"/>
        </w:rPr>
        <w:t>20603</w:t>
      </w:r>
      <w:r w:rsidR="00437DE7">
        <w:rPr>
          <w:rFonts w:ascii="Times New Roman" w:hAnsi="Times New Roman"/>
          <w:sz w:val="20"/>
        </w:rPr>
        <w:t xml:space="preserve"> esercizio di bilancio 2020 che presenta sufficiente disponibilità</w:t>
      </w:r>
    </w:p>
    <w:bookmarkEnd w:id="4"/>
    <w:p w:rsidR="000D2642" w:rsidRPr="000D2642" w:rsidRDefault="000D2642" w:rsidP="000D2642">
      <w:pPr>
        <w:pStyle w:val="Corpotesto"/>
        <w:numPr>
          <w:ilvl w:val="0"/>
          <w:numId w:val="23"/>
        </w:numPr>
        <w:pBdr>
          <w:top w:val="none" w:sz="0" w:space="0" w:color="auto"/>
          <w:left w:val="none" w:sz="0" w:space="0" w:color="auto"/>
          <w:bottom w:val="none" w:sz="0" w:space="0" w:color="auto"/>
          <w:right w:val="none" w:sz="0" w:space="0" w:color="auto"/>
        </w:pBdr>
        <w:suppressAutoHyphens/>
        <w:spacing w:before="240" w:line="100" w:lineRule="atLeast"/>
        <w:ind w:left="714" w:hanging="357"/>
        <w:rPr>
          <w:rFonts w:ascii="Times New Roman" w:hAnsi="Times New Roman"/>
          <w:sz w:val="20"/>
        </w:rPr>
      </w:pPr>
      <w:r w:rsidRPr="000D2642">
        <w:rPr>
          <w:rFonts w:ascii="Times New Roman" w:hAnsi="Times New Roman"/>
          <w:b/>
          <w:sz w:val="20"/>
        </w:rPr>
        <w:t xml:space="preserve">di comunicare </w:t>
      </w:r>
      <w:r w:rsidRPr="000D2642">
        <w:rPr>
          <w:rFonts w:ascii="Times New Roman" w:hAnsi="Times New Roman"/>
          <w:sz w:val="20"/>
        </w:rPr>
        <w:t>alla</w:t>
      </w:r>
      <w:r w:rsidRPr="000D2642">
        <w:rPr>
          <w:rFonts w:ascii="Times New Roman" w:hAnsi="Times New Roman"/>
          <w:b/>
          <w:sz w:val="20"/>
        </w:rPr>
        <w:t xml:space="preserve"> </w:t>
      </w:r>
      <w:r w:rsidRPr="000D2642">
        <w:rPr>
          <w:rFonts w:ascii="Times New Roman" w:hAnsi="Times New Roman"/>
          <w:sz w:val="20"/>
        </w:rPr>
        <w:t>Stazione Unica Appaltante della Provincia di Piacenza</w:t>
      </w:r>
      <w:r w:rsidRPr="000D2642">
        <w:rPr>
          <w:rFonts w:ascii="Times New Roman" w:hAnsi="Times New Roman"/>
          <w:b/>
          <w:sz w:val="20"/>
        </w:rPr>
        <w:t xml:space="preserve">, </w:t>
      </w:r>
      <w:r w:rsidRPr="000D2642">
        <w:rPr>
          <w:rFonts w:ascii="Times New Roman" w:hAnsi="Times New Roman"/>
          <w:sz w:val="20"/>
        </w:rPr>
        <w:t>ai sensi dell’art. 11, comma 8, della Convenzione fra Provincia e Comune, l’avvenuto versamento della quota variabile spettante alla SUA e sopra specificata;</w:t>
      </w:r>
    </w:p>
    <w:p w:rsidR="000D2642" w:rsidRPr="000D2642" w:rsidRDefault="000D2642" w:rsidP="000D2642">
      <w:pPr>
        <w:pStyle w:val="Corpotesto"/>
        <w:numPr>
          <w:ilvl w:val="0"/>
          <w:numId w:val="23"/>
        </w:numPr>
        <w:pBdr>
          <w:top w:val="none" w:sz="0" w:space="0" w:color="auto"/>
          <w:left w:val="none" w:sz="0" w:space="0" w:color="auto"/>
          <w:bottom w:val="none" w:sz="0" w:space="0" w:color="auto"/>
          <w:right w:val="none" w:sz="0" w:space="0" w:color="auto"/>
        </w:pBdr>
        <w:suppressAutoHyphens/>
        <w:spacing w:before="240" w:line="100" w:lineRule="atLeast"/>
        <w:ind w:left="714" w:hanging="357"/>
        <w:rPr>
          <w:rFonts w:ascii="Times New Roman" w:hAnsi="Times New Roman"/>
          <w:sz w:val="20"/>
        </w:rPr>
      </w:pPr>
      <w:r w:rsidRPr="000D2642">
        <w:rPr>
          <w:rFonts w:ascii="Times New Roman" w:hAnsi="Times New Roman"/>
          <w:b/>
          <w:sz w:val="20"/>
        </w:rPr>
        <w:t xml:space="preserve">di demandare </w:t>
      </w:r>
      <w:r w:rsidRPr="000D2642">
        <w:rPr>
          <w:rFonts w:ascii="Times New Roman" w:hAnsi="Times New Roman"/>
          <w:sz w:val="20"/>
        </w:rPr>
        <w:t>l’espletamento della gara alla Stazione Unica Appaltante della Provincia di Piacenza, ai sensi della Convenzione sopra richiamata, comprese le pubblicazioni previste dal D.M. 2 dicembre 2016, i cui costi, anticipati dalla Provincia, saranno rimborsati dal Comune in caso di gara deserta o dalla ditta aggiudicataria;</w:t>
      </w:r>
    </w:p>
    <w:p w:rsidR="000D2642" w:rsidRPr="000D2642" w:rsidRDefault="000D2642" w:rsidP="000D2642">
      <w:pPr>
        <w:pStyle w:val="Corpotesto"/>
        <w:numPr>
          <w:ilvl w:val="0"/>
          <w:numId w:val="23"/>
        </w:numPr>
        <w:pBdr>
          <w:top w:val="none" w:sz="0" w:space="0" w:color="auto"/>
          <w:left w:val="none" w:sz="0" w:space="0" w:color="auto"/>
          <w:bottom w:val="none" w:sz="0" w:space="0" w:color="auto"/>
          <w:right w:val="none" w:sz="0" w:space="0" w:color="auto"/>
        </w:pBdr>
        <w:suppressAutoHyphens/>
        <w:spacing w:before="240" w:line="100" w:lineRule="atLeast"/>
        <w:ind w:left="714" w:hanging="357"/>
        <w:rPr>
          <w:rFonts w:ascii="Times New Roman" w:hAnsi="Times New Roman"/>
          <w:sz w:val="20"/>
        </w:rPr>
      </w:pPr>
      <w:r w:rsidRPr="000D2642">
        <w:rPr>
          <w:rFonts w:ascii="Times New Roman" w:hAnsi="Times New Roman"/>
          <w:b/>
          <w:sz w:val="20"/>
        </w:rPr>
        <w:t xml:space="preserve">di trasmettere </w:t>
      </w:r>
      <w:r w:rsidRPr="000D2642">
        <w:rPr>
          <w:rFonts w:ascii="Times New Roman" w:hAnsi="Times New Roman"/>
          <w:sz w:val="20"/>
        </w:rPr>
        <w:t>il presente provvedimento alla Stazione Unica Appaltante della Provincia di Piacenza, al fine dell'espletamento della gara.</w:t>
      </w:r>
    </w:p>
    <w:p w:rsidR="000D2642" w:rsidRDefault="000D2642" w:rsidP="000D2642">
      <w:pPr>
        <w:jc w:val="both"/>
        <w:rPr>
          <w:rFonts w:ascii="Tahoma" w:hAnsi="Tahoma" w:cs="Tahoma"/>
        </w:rPr>
      </w:pPr>
    </w:p>
    <w:p w:rsidR="000D2642" w:rsidRPr="00195052" w:rsidRDefault="000D2642" w:rsidP="000D2642">
      <w:pPr>
        <w:jc w:val="both"/>
        <w:rPr>
          <w:rFonts w:ascii="Tahoma" w:hAnsi="Tahoma" w:cs="Tahoma"/>
        </w:rPr>
      </w:pPr>
    </w:p>
    <w:p w:rsidR="00BA65F3" w:rsidRDefault="00BA65F3" w:rsidP="00BA65F3">
      <w:pPr>
        <w:jc w:val="both"/>
        <w:rPr>
          <w:sz w:val="22"/>
        </w:rPr>
      </w:pPr>
    </w:p>
    <w:tbl>
      <w:tblPr>
        <w:tblW w:w="0" w:type="auto"/>
        <w:tblLayout w:type="fixed"/>
        <w:tblCellMar>
          <w:left w:w="70" w:type="dxa"/>
          <w:right w:w="70" w:type="dxa"/>
        </w:tblCellMar>
        <w:tblLook w:val="0000" w:firstRow="0" w:lastRow="0" w:firstColumn="0" w:lastColumn="0" w:noHBand="0" w:noVBand="0"/>
      </w:tblPr>
      <w:tblGrid>
        <w:gridCol w:w="4889"/>
        <w:gridCol w:w="4889"/>
      </w:tblGrid>
      <w:tr w:rsidR="00BA65F3" w:rsidTr="002C7ADA">
        <w:tc>
          <w:tcPr>
            <w:tcW w:w="4889" w:type="dxa"/>
          </w:tcPr>
          <w:p w:rsidR="00BA65F3" w:rsidRDefault="00BA65F3" w:rsidP="002C7ADA">
            <w:pPr>
              <w:jc w:val="both"/>
              <w:rPr>
                <w:sz w:val="22"/>
              </w:rPr>
            </w:pPr>
            <w:r>
              <w:rPr>
                <w:sz w:val="22"/>
              </w:rPr>
              <w:t>Il Responsabile del Servizio finanziario</w:t>
            </w:r>
          </w:p>
          <w:p w:rsidR="00BA65F3" w:rsidRDefault="00BA65F3" w:rsidP="002C7ADA">
            <w:pPr>
              <w:jc w:val="both"/>
              <w:rPr>
                <w:sz w:val="22"/>
              </w:rPr>
            </w:pPr>
            <w:r>
              <w:rPr>
                <w:sz w:val="22"/>
              </w:rPr>
              <w:t xml:space="preserve">           (Malchiodi Giovanni)</w:t>
            </w:r>
          </w:p>
          <w:p w:rsidR="00BA65F3" w:rsidRDefault="00BA65F3" w:rsidP="002C7ADA">
            <w:pPr>
              <w:jc w:val="both"/>
              <w:rPr>
                <w:sz w:val="22"/>
              </w:rPr>
            </w:pPr>
          </w:p>
          <w:p w:rsidR="00BA65F3" w:rsidRDefault="00BA65F3" w:rsidP="002C7ADA">
            <w:pPr>
              <w:jc w:val="both"/>
              <w:rPr>
                <w:sz w:val="22"/>
              </w:rPr>
            </w:pPr>
          </w:p>
        </w:tc>
        <w:tc>
          <w:tcPr>
            <w:tcW w:w="4889" w:type="dxa"/>
          </w:tcPr>
          <w:p w:rsidR="00BA65F3" w:rsidRDefault="00BA65F3" w:rsidP="002C7ADA">
            <w:pPr>
              <w:jc w:val="right"/>
              <w:rPr>
                <w:sz w:val="22"/>
              </w:rPr>
            </w:pPr>
            <w:r>
              <w:rPr>
                <w:sz w:val="22"/>
              </w:rPr>
              <w:t>Il responsabile del Servizio</w:t>
            </w:r>
          </w:p>
          <w:p w:rsidR="00BA65F3" w:rsidRDefault="00BA65F3" w:rsidP="002C7ADA">
            <w:pPr>
              <w:jc w:val="right"/>
              <w:rPr>
                <w:caps/>
                <w:sz w:val="22"/>
              </w:rPr>
            </w:pPr>
            <w:r>
              <w:rPr>
                <w:sz w:val="22"/>
              </w:rPr>
              <w:t>(Geom.Labati Carlobruno)</w:t>
            </w:r>
          </w:p>
        </w:tc>
      </w:tr>
    </w:tbl>
    <w:p w:rsidR="002A1EE0" w:rsidRPr="00A6711E" w:rsidRDefault="002A1EE0" w:rsidP="00BA65F3"/>
    <w:p w:rsidR="00B94CD7" w:rsidRDefault="00B94CD7" w:rsidP="00BA65F3">
      <w:pPr>
        <w:pStyle w:val="Titolo2"/>
        <w:jc w:val="left"/>
        <w:rPr>
          <w:b w:val="0"/>
          <w:sz w:val="22"/>
          <w:szCs w:val="22"/>
        </w:rPr>
      </w:pPr>
    </w:p>
    <w:p w:rsidR="00B94CD7" w:rsidRDefault="00B94CD7" w:rsidP="00BA65F3">
      <w:pPr>
        <w:pStyle w:val="Titolo2"/>
        <w:jc w:val="left"/>
        <w:rPr>
          <w:b w:val="0"/>
          <w:sz w:val="22"/>
          <w:szCs w:val="22"/>
        </w:rPr>
      </w:pPr>
    </w:p>
    <w:p w:rsidR="00B94CD7" w:rsidRDefault="00B94CD7" w:rsidP="00BA65F3">
      <w:pPr>
        <w:pStyle w:val="Titolo2"/>
        <w:jc w:val="left"/>
        <w:rPr>
          <w:b w:val="0"/>
          <w:sz w:val="22"/>
          <w:szCs w:val="22"/>
        </w:rPr>
      </w:pPr>
    </w:p>
    <w:p w:rsidR="00F14FBF" w:rsidRDefault="00F14FBF" w:rsidP="00F14FBF"/>
    <w:p w:rsidR="00F14FBF" w:rsidRDefault="00F14FBF" w:rsidP="00F14FBF"/>
    <w:p w:rsidR="000D2642" w:rsidRDefault="000D2642" w:rsidP="00F14FBF"/>
    <w:p w:rsidR="000D2642" w:rsidRDefault="000D2642" w:rsidP="00F14FBF"/>
    <w:p w:rsidR="000D2642" w:rsidRDefault="000D2642" w:rsidP="00F14FBF"/>
    <w:p w:rsidR="000D2642" w:rsidRDefault="000D2642" w:rsidP="00F14FBF"/>
    <w:p w:rsidR="000D2642" w:rsidRDefault="000D2642" w:rsidP="00F14FBF"/>
    <w:p w:rsidR="000D2642" w:rsidRDefault="000D2642" w:rsidP="00F14FBF"/>
    <w:p w:rsidR="000D2642" w:rsidRDefault="000D2642" w:rsidP="00F14FBF"/>
    <w:p w:rsidR="000D2642" w:rsidRDefault="000D2642" w:rsidP="00F14FBF"/>
    <w:p w:rsidR="000D2642" w:rsidRDefault="000D2642" w:rsidP="00F14FBF"/>
    <w:p w:rsidR="000D2642" w:rsidRDefault="000D2642" w:rsidP="00F14FBF"/>
    <w:p w:rsidR="000D2642" w:rsidRDefault="000D2642" w:rsidP="00F14FBF"/>
    <w:p w:rsidR="000D2642" w:rsidRDefault="000D2642" w:rsidP="00F14FBF"/>
    <w:p w:rsidR="000D2642" w:rsidRDefault="000D2642" w:rsidP="00F14FBF"/>
    <w:p w:rsidR="000D2642" w:rsidRDefault="000D2642" w:rsidP="00F14FBF"/>
    <w:p w:rsidR="000D2642" w:rsidRDefault="000D2642" w:rsidP="00F14FBF"/>
    <w:p w:rsidR="000D2642" w:rsidRDefault="000D2642" w:rsidP="00F14FBF"/>
    <w:p w:rsidR="000D2642" w:rsidRDefault="000D2642" w:rsidP="00F14FBF"/>
    <w:p w:rsidR="00F14FBF" w:rsidRDefault="00F14FBF" w:rsidP="00F14FBF"/>
    <w:p w:rsidR="00AF3860" w:rsidRPr="00AF3860" w:rsidRDefault="00AF3860" w:rsidP="00AF3860"/>
    <w:p w:rsidR="00BA65F3" w:rsidRPr="00A6711E" w:rsidRDefault="00BA65F3" w:rsidP="00BA65F3">
      <w:pPr>
        <w:pStyle w:val="Titolo2"/>
        <w:jc w:val="left"/>
        <w:rPr>
          <w:rFonts w:ascii="Arial" w:hAnsi="Arial"/>
          <w:b w:val="0"/>
          <w:sz w:val="20"/>
        </w:rPr>
      </w:pPr>
      <w:r w:rsidRPr="00A6711E">
        <w:rPr>
          <w:b w:val="0"/>
          <w:sz w:val="22"/>
          <w:szCs w:val="22"/>
        </w:rPr>
        <w:t>PUBBLICATA ALL’ALBO PRETORIO COMUNALE IL __________________________</w:t>
      </w:r>
    </w:p>
    <w:p w:rsidR="00BA65F3" w:rsidRPr="00110C23" w:rsidRDefault="00BA65F3" w:rsidP="00BA65F3">
      <w:pPr>
        <w:rPr>
          <w:sz w:val="22"/>
          <w:szCs w:val="22"/>
        </w:rPr>
      </w:pPr>
    </w:p>
    <w:p w:rsidR="00BA65F3" w:rsidRPr="00110C23" w:rsidRDefault="00BA65F3" w:rsidP="00BA65F3">
      <w:pPr>
        <w:jc w:val="center"/>
        <w:rPr>
          <w:sz w:val="22"/>
          <w:szCs w:val="22"/>
        </w:rPr>
      </w:pPr>
    </w:p>
    <w:p w:rsidR="00BA65F3" w:rsidRPr="00110C23" w:rsidRDefault="00BA65F3" w:rsidP="00BA65F3">
      <w:pPr>
        <w:jc w:val="center"/>
        <w:rPr>
          <w:sz w:val="22"/>
          <w:szCs w:val="22"/>
        </w:rPr>
      </w:pPr>
    </w:p>
    <w:p w:rsidR="00BA65F3" w:rsidRDefault="00E41221" w:rsidP="00BA65F3">
      <w:pPr>
        <w:jc w:val="center"/>
        <w:rPr>
          <w:sz w:val="22"/>
          <w:szCs w:val="22"/>
        </w:rPr>
      </w:pPr>
      <w:r>
        <w:rPr>
          <w:sz w:val="22"/>
          <w:szCs w:val="22"/>
        </w:rPr>
        <w:t>L’ADDETTO</w:t>
      </w:r>
    </w:p>
    <w:p w:rsidR="00E41221" w:rsidRDefault="00E41221" w:rsidP="00BA65F3">
      <w:pPr>
        <w:jc w:val="center"/>
        <w:rPr>
          <w:sz w:val="22"/>
          <w:szCs w:val="22"/>
        </w:rPr>
      </w:pPr>
    </w:p>
    <w:p w:rsidR="00E41221" w:rsidRPr="00110C23" w:rsidRDefault="00E41221" w:rsidP="00BA65F3">
      <w:pPr>
        <w:jc w:val="center"/>
        <w:rPr>
          <w:sz w:val="22"/>
          <w:szCs w:val="22"/>
        </w:rPr>
      </w:pPr>
      <w:r>
        <w:rPr>
          <w:sz w:val="22"/>
          <w:szCs w:val="22"/>
        </w:rPr>
        <w:t>______________________</w:t>
      </w:r>
    </w:p>
    <w:p w:rsidR="00BA65F3" w:rsidRPr="00110C23" w:rsidRDefault="00BA65F3" w:rsidP="00BA65F3">
      <w:pPr>
        <w:pStyle w:val="Rientrocorpodeltesto"/>
        <w:ind w:left="3600" w:right="638" w:firstLine="0"/>
        <w:jc w:val="center"/>
        <w:rPr>
          <w:sz w:val="22"/>
          <w:szCs w:val="22"/>
        </w:rPr>
      </w:pPr>
    </w:p>
    <w:p w:rsidR="0072302E" w:rsidRDefault="0072302E" w:rsidP="00857C50">
      <w:pPr>
        <w:pStyle w:val="Titolo2"/>
        <w:jc w:val="left"/>
        <w:rPr>
          <w:rFonts w:ascii="Century Gothic" w:hAnsi="Century Gothic"/>
          <w:sz w:val="24"/>
        </w:rPr>
      </w:pPr>
    </w:p>
    <w:sectPr w:rsidR="0072302E" w:rsidSect="00512C4C">
      <w:pgSz w:w="11907" w:h="16840" w:code="9"/>
      <w:pgMar w:top="1418"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Serif">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Eurostile Extended">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0"/>
        </w:tabs>
        <w:ind w:left="835" w:hanging="360"/>
      </w:pPr>
      <w:rPr>
        <w:rFonts w:ascii="Symbol" w:hAnsi="Symbol" w:cs="Arial"/>
        <w:b/>
        <w:bCs/>
        <w:spacing w:val="-5"/>
        <w:w w:val="100"/>
        <w:sz w:val="20"/>
        <w:szCs w:val="20"/>
        <w:lang w:val="it-IT" w:eastAsia="it-IT" w:bidi="it-IT"/>
      </w:rPr>
    </w:lvl>
  </w:abstractNum>
  <w:abstractNum w:abstractNumId="1" w15:restartNumberingAfterBreak="0">
    <w:nsid w:val="00000004"/>
    <w:multiLevelType w:val="singleLevel"/>
    <w:tmpl w:val="00000004"/>
    <w:lvl w:ilvl="0">
      <w:start w:val="1"/>
      <w:numFmt w:val="lowerLetter"/>
      <w:lvlText w:val="%1)"/>
      <w:lvlJc w:val="left"/>
      <w:pPr>
        <w:tabs>
          <w:tab w:val="num" w:pos="0"/>
        </w:tabs>
        <w:ind w:left="720" w:hanging="360"/>
      </w:pPr>
      <w:rPr>
        <w:rFonts w:eastAsia="Arial" w:cs="Arial"/>
        <w:b/>
        <w:bCs/>
        <w:spacing w:val="-5"/>
        <w:w w:val="100"/>
        <w:sz w:val="20"/>
        <w:szCs w:val="20"/>
        <w:shd w:val="clear" w:color="auto" w:fill="auto"/>
        <w:lang w:val="it-IT" w:eastAsia="it-IT" w:bidi="it-IT"/>
      </w:rPr>
    </w:lvl>
  </w:abstractNum>
  <w:abstractNum w:abstractNumId="2" w15:restartNumberingAfterBreak="0">
    <w:nsid w:val="00000006"/>
    <w:multiLevelType w:val="singleLevel"/>
    <w:tmpl w:val="00000006"/>
    <w:lvl w:ilvl="0">
      <w:start w:val="1"/>
      <w:numFmt w:val="bullet"/>
      <w:lvlText w:val=""/>
      <w:lvlJc w:val="left"/>
      <w:pPr>
        <w:ind w:left="720" w:hanging="360"/>
      </w:pPr>
      <w:rPr>
        <w:rFonts w:ascii="Symbol" w:hAnsi="Symbol" w:cs="Symbol" w:hint="default"/>
        <w:shd w:val="clear" w:color="auto" w:fill="auto"/>
      </w:rPr>
    </w:lvl>
  </w:abstractNum>
  <w:abstractNum w:abstractNumId="3"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hint="default"/>
        <w:sz w:val="24"/>
        <w:shd w:val="clear" w:color="auto" w:fill="auto"/>
      </w:rPr>
    </w:lvl>
  </w:abstractNum>
  <w:abstractNum w:abstractNumId="4" w15:restartNumberingAfterBreak="0">
    <w:nsid w:val="00000008"/>
    <w:multiLevelType w:val="singleLevel"/>
    <w:tmpl w:val="00000008"/>
    <w:name w:val="WW8Num9"/>
    <w:lvl w:ilvl="0">
      <w:start w:val="1"/>
      <w:numFmt w:val="bullet"/>
      <w:lvlText w:val=""/>
      <w:lvlJc w:val="left"/>
      <w:pPr>
        <w:tabs>
          <w:tab w:val="num" w:pos="0"/>
        </w:tabs>
        <w:ind w:left="720" w:hanging="360"/>
      </w:pPr>
      <w:rPr>
        <w:rFonts w:ascii="Symbol" w:hAnsi="Symbol" w:hint="default"/>
        <w:sz w:val="18"/>
      </w:rPr>
    </w:lvl>
  </w:abstractNum>
  <w:abstractNum w:abstractNumId="5" w15:restartNumberingAfterBreak="0">
    <w:nsid w:val="00000009"/>
    <w:multiLevelType w:val="singleLevel"/>
    <w:tmpl w:val="00000009"/>
    <w:name w:val="WW8Num10"/>
    <w:lvl w:ilvl="0">
      <w:start w:val="1"/>
      <w:numFmt w:val="bullet"/>
      <w:lvlText w:val=""/>
      <w:lvlJc w:val="left"/>
      <w:pPr>
        <w:tabs>
          <w:tab w:val="num" w:pos="0"/>
        </w:tabs>
        <w:ind w:left="720" w:hanging="360"/>
      </w:pPr>
      <w:rPr>
        <w:rFonts w:ascii="Symbol" w:hAnsi="Symbol" w:hint="default"/>
        <w:b/>
        <w:spacing w:val="-3"/>
        <w:sz w:val="20"/>
      </w:rPr>
    </w:lvl>
  </w:abstractNum>
  <w:abstractNum w:abstractNumId="6" w15:restartNumberingAfterBreak="0">
    <w:nsid w:val="0000000A"/>
    <w:multiLevelType w:val="multilevel"/>
    <w:tmpl w:val="0000000A"/>
    <w:lvl w:ilvl="0">
      <w:start w:val="1"/>
      <w:numFmt w:val="bullet"/>
      <w:lvlText w:val=""/>
      <w:lvlJc w:val="left"/>
      <w:pPr>
        <w:tabs>
          <w:tab w:val="num" w:pos="473"/>
        </w:tabs>
        <w:ind w:left="473" w:hanging="360"/>
      </w:pPr>
      <w:rPr>
        <w:rFonts w:ascii="Symbol" w:hAnsi="Symbol" w:cs="OpenSymbol"/>
      </w:rPr>
    </w:lvl>
    <w:lvl w:ilvl="1">
      <w:start w:val="1"/>
      <w:numFmt w:val="bullet"/>
      <w:lvlText w:val="◦"/>
      <w:lvlJc w:val="left"/>
      <w:pPr>
        <w:tabs>
          <w:tab w:val="num" w:pos="833"/>
        </w:tabs>
        <w:ind w:left="833" w:hanging="360"/>
      </w:pPr>
      <w:rPr>
        <w:rFonts w:ascii="OpenSymbol" w:hAnsi="OpenSymbol" w:cs="OpenSymbol"/>
      </w:rPr>
    </w:lvl>
    <w:lvl w:ilvl="2">
      <w:start w:val="1"/>
      <w:numFmt w:val="bullet"/>
      <w:lvlText w:val="▪"/>
      <w:lvlJc w:val="left"/>
      <w:pPr>
        <w:tabs>
          <w:tab w:val="num" w:pos="1193"/>
        </w:tabs>
        <w:ind w:left="1193" w:hanging="360"/>
      </w:pPr>
      <w:rPr>
        <w:rFonts w:ascii="OpenSymbol" w:hAnsi="OpenSymbol" w:cs="OpenSymbol"/>
      </w:rPr>
    </w:lvl>
    <w:lvl w:ilvl="3">
      <w:start w:val="1"/>
      <w:numFmt w:val="bullet"/>
      <w:lvlText w:val=""/>
      <w:lvlJc w:val="left"/>
      <w:pPr>
        <w:tabs>
          <w:tab w:val="num" w:pos="1553"/>
        </w:tabs>
        <w:ind w:left="1553" w:hanging="360"/>
      </w:pPr>
      <w:rPr>
        <w:rFonts w:ascii="Symbol" w:hAnsi="Symbol" w:cs="OpenSymbol"/>
      </w:rPr>
    </w:lvl>
    <w:lvl w:ilvl="4">
      <w:start w:val="1"/>
      <w:numFmt w:val="bullet"/>
      <w:lvlText w:val="◦"/>
      <w:lvlJc w:val="left"/>
      <w:pPr>
        <w:tabs>
          <w:tab w:val="num" w:pos="1913"/>
        </w:tabs>
        <w:ind w:left="1913" w:hanging="360"/>
      </w:pPr>
      <w:rPr>
        <w:rFonts w:ascii="OpenSymbol" w:hAnsi="OpenSymbol" w:cs="OpenSymbol"/>
      </w:rPr>
    </w:lvl>
    <w:lvl w:ilvl="5">
      <w:start w:val="1"/>
      <w:numFmt w:val="bullet"/>
      <w:lvlText w:val="▪"/>
      <w:lvlJc w:val="left"/>
      <w:pPr>
        <w:tabs>
          <w:tab w:val="num" w:pos="2273"/>
        </w:tabs>
        <w:ind w:left="2273" w:hanging="360"/>
      </w:pPr>
      <w:rPr>
        <w:rFonts w:ascii="OpenSymbol" w:hAnsi="OpenSymbol" w:cs="OpenSymbol"/>
      </w:rPr>
    </w:lvl>
    <w:lvl w:ilvl="6">
      <w:start w:val="1"/>
      <w:numFmt w:val="bullet"/>
      <w:lvlText w:val=""/>
      <w:lvlJc w:val="left"/>
      <w:pPr>
        <w:tabs>
          <w:tab w:val="num" w:pos="2633"/>
        </w:tabs>
        <w:ind w:left="2633" w:hanging="360"/>
      </w:pPr>
      <w:rPr>
        <w:rFonts w:ascii="Symbol" w:hAnsi="Symbol" w:cs="OpenSymbol"/>
      </w:rPr>
    </w:lvl>
    <w:lvl w:ilvl="7">
      <w:start w:val="1"/>
      <w:numFmt w:val="bullet"/>
      <w:lvlText w:val="◦"/>
      <w:lvlJc w:val="left"/>
      <w:pPr>
        <w:tabs>
          <w:tab w:val="num" w:pos="2993"/>
        </w:tabs>
        <w:ind w:left="2993" w:hanging="360"/>
      </w:pPr>
      <w:rPr>
        <w:rFonts w:ascii="OpenSymbol" w:hAnsi="OpenSymbol" w:cs="OpenSymbol"/>
      </w:rPr>
    </w:lvl>
    <w:lvl w:ilvl="8">
      <w:start w:val="1"/>
      <w:numFmt w:val="bullet"/>
      <w:lvlText w:val="▪"/>
      <w:lvlJc w:val="left"/>
      <w:pPr>
        <w:tabs>
          <w:tab w:val="num" w:pos="3353"/>
        </w:tabs>
        <w:ind w:left="3353" w:hanging="360"/>
      </w:pPr>
      <w:rPr>
        <w:rFonts w:ascii="OpenSymbol" w:hAnsi="OpenSymbol" w:cs="OpenSymbol"/>
      </w:rPr>
    </w:lvl>
  </w:abstractNum>
  <w:abstractNum w:abstractNumId="7" w15:restartNumberingAfterBreak="0">
    <w:nsid w:val="03A200A2"/>
    <w:multiLevelType w:val="hybridMultilevel"/>
    <w:tmpl w:val="2ED4C772"/>
    <w:lvl w:ilvl="0" w:tplc="E5FEDFF4">
      <w:start w:val="1"/>
      <w:numFmt w:val="decimal"/>
      <w:lvlText w:val="%1)"/>
      <w:lvlJc w:val="left"/>
      <w:pPr>
        <w:tabs>
          <w:tab w:val="num" w:pos="750"/>
        </w:tabs>
        <w:ind w:left="750" w:hanging="39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0EB73858"/>
    <w:multiLevelType w:val="hybridMultilevel"/>
    <w:tmpl w:val="AC8029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6363B64"/>
    <w:multiLevelType w:val="hybridMultilevel"/>
    <w:tmpl w:val="0504C190"/>
    <w:lvl w:ilvl="0" w:tplc="FC3878D6">
      <w:numFmt w:val="bullet"/>
      <w:lvlText w:val="-"/>
      <w:lvlJc w:val="left"/>
      <w:pPr>
        <w:ind w:left="473" w:hanging="360"/>
      </w:pPr>
      <w:rPr>
        <w:rFonts w:ascii="Arial" w:eastAsia="Arial" w:hAnsi="Arial" w:cs="Arial" w:hint="default"/>
        <w:b/>
      </w:rPr>
    </w:lvl>
    <w:lvl w:ilvl="1" w:tplc="04100003" w:tentative="1">
      <w:start w:val="1"/>
      <w:numFmt w:val="bullet"/>
      <w:lvlText w:val="o"/>
      <w:lvlJc w:val="left"/>
      <w:pPr>
        <w:ind w:left="1193" w:hanging="360"/>
      </w:pPr>
      <w:rPr>
        <w:rFonts w:ascii="Courier New" w:hAnsi="Courier New" w:cs="Courier New" w:hint="default"/>
      </w:rPr>
    </w:lvl>
    <w:lvl w:ilvl="2" w:tplc="04100005" w:tentative="1">
      <w:start w:val="1"/>
      <w:numFmt w:val="bullet"/>
      <w:lvlText w:val=""/>
      <w:lvlJc w:val="left"/>
      <w:pPr>
        <w:ind w:left="1913" w:hanging="360"/>
      </w:pPr>
      <w:rPr>
        <w:rFonts w:ascii="Wingdings" w:hAnsi="Wingdings" w:hint="default"/>
      </w:rPr>
    </w:lvl>
    <w:lvl w:ilvl="3" w:tplc="04100001" w:tentative="1">
      <w:start w:val="1"/>
      <w:numFmt w:val="bullet"/>
      <w:lvlText w:val=""/>
      <w:lvlJc w:val="left"/>
      <w:pPr>
        <w:ind w:left="2633" w:hanging="360"/>
      </w:pPr>
      <w:rPr>
        <w:rFonts w:ascii="Symbol" w:hAnsi="Symbol" w:hint="default"/>
      </w:rPr>
    </w:lvl>
    <w:lvl w:ilvl="4" w:tplc="04100003" w:tentative="1">
      <w:start w:val="1"/>
      <w:numFmt w:val="bullet"/>
      <w:lvlText w:val="o"/>
      <w:lvlJc w:val="left"/>
      <w:pPr>
        <w:ind w:left="3353" w:hanging="360"/>
      </w:pPr>
      <w:rPr>
        <w:rFonts w:ascii="Courier New" w:hAnsi="Courier New" w:cs="Courier New" w:hint="default"/>
      </w:rPr>
    </w:lvl>
    <w:lvl w:ilvl="5" w:tplc="04100005" w:tentative="1">
      <w:start w:val="1"/>
      <w:numFmt w:val="bullet"/>
      <w:lvlText w:val=""/>
      <w:lvlJc w:val="left"/>
      <w:pPr>
        <w:ind w:left="4073" w:hanging="360"/>
      </w:pPr>
      <w:rPr>
        <w:rFonts w:ascii="Wingdings" w:hAnsi="Wingdings" w:hint="default"/>
      </w:rPr>
    </w:lvl>
    <w:lvl w:ilvl="6" w:tplc="04100001" w:tentative="1">
      <w:start w:val="1"/>
      <w:numFmt w:val="bullet"/>
      <w:lvlText w:val=""/>
      <w:lvlJc w:val="left"/>
      <w:pPr>
        <w:ind w:left="4793" w:hanging="360"/>
      </w:pPr>
      <w:rPr>
        <w:rFonts w:ascii="Symbol" w:hAnsi="Symbol" w:hint="default"/>
      </w:rPr>
    </w:lvl>
    <w:lvl w:ilvl="7" w:tplc="04100003" w:tentative="1">
      <w:start w:val="1"/>
      <w:numFmt w:val="bullet"/>
      <w:lvlText w:val="o"/>
      <w:lvlJc w:val="left"/>
      <w:pPr>
        <w:ind w:left="5513" w:hanging="360"/>
      </w:pPr>
      <w:rPr>
        <w:rFonts w:ascii="Courier New" w:hAnsi="Courier New" w:cs="Courier New" w:hint="default"/>
      </w:rPr>
    </w:lvl>
    <w:lvl w:ilvl="8" w:tplc="04100005" w:tentative="1">
      <w:start w:val="1"/>
      <w:numFmt w:val="bullet"/>
      <w:lvlText w:val=""/>
      <w:lvlJc w:val="left"/>
      <w:pPr>
        <w:ind w:left="6233" w:hanging="360"/>
      </w:pPr>
      <w:rPr>
        <w:rFonts w:ascii="Wingdings" w:hAnsi="Wingdings" w:hint="default"/>
      </w:rPr>
    </w:lvl>
  </w:abstractNum>
  <w:abstractNum w:abstractNumId="10" w15:restartNumberingAfterBreak="0">
    <w:nsid w:val="1E333E54"/>
    <w:multiLevelType w:val="hybridMultilevel"/>
    <w:tmpl w:val="0D3288AE"/>
    <w:lvl w:ilvl="0" w:tplc="04100001">
      <w:start w:val="3"/>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1F31EBD"/>
    <w:multiLevelType w:val="hybridMultilevel"/>
    <w:tmpl w:val="C82A732E"/>
    <w:lvl w:ilvl="0" w:tplc="E42C17CA">
      <w:start w:val="1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9002896"/>
    <w:multiLevelType w:val="hybridMultilevel"/>
    <w:tmpl w:val="0BF2ADF8"/>
    <w:lvl w:ilvl="0" w:tplc="E42C17CA">
      <w:start w:val="1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AB2275B"/>
    <w:multiLevelType w:val="hybridMultilevel"/>
    <w:tmpl w:val="A4723340"/>
    <w:lvl w:ilvl="0" w:tplc="110A09DC">
      <w:numFmt w:val="bullet"/>
      <w:lvlText w:val="-"/>
      <w:lvlJc w:val="left"/>
      <w:pPr>
        <w:ind w:left="473" w:hanging="360"/>
      </w:pPr>
      <w:rPr>
        <w:rFonts w:ascii="Arial" w:eastAsia="Arial" w:hAnsi="Arial" w:cs="Arial" w:hint="default"/>
        <w:b/>
      </w:rPr>
    </w:lvl>
    <w:lvl w:ilvl="1" w:tplc="04100003" w:tentative="1">
      <w:start w:val="1"/>
      <w:numFmt w:val="bullet"/>
      <w:lvlText w:val="o"/>
      <w:lvlJc w:val="left"/>
      <w:pPr>
        <w:ind w:left="1193" w:hanging="360"/>
      </w:pPr>
      <w:rPr>
        <w:rFonts w:ascii="Courier New" w:hAnsi="Courier New" w:cs="Courier New" w:hint="default"/>
      </w:rPr>
    </w:lvl>
    <w:lvl w:ilvl="2" w:tplc="04100005" w:tentative="1">
      <w:start w:val="1"/>
      <w:numFmt w:val="bullet"/>
      <w:lvlText w:val=""/>
      <w:lvlJc w:val="left"/>
      <w:pPr>
        <w:ind w:left="1913" w:hanging="360"/>
      </w:pPr>
      <w:rPr>
        <w:rFonts w:ascii="Wingdings" w:hAnsi="Wingdings" w:hint="default"/>
      </w:rPr>
    </w:lvl>
    <w:lvl w:ilvl="3" w:tplc="04100001" w:tentative="1">
      <w:start w:val="1"/>
      <w:numFmt w:val="bullet"/>
      <w:lvlText w:val=""/>
      <w:lvlJc w:val="left"/>
      <w:pPr>
        <w:ind w:left="2633" w:hanging="360"/>
      </w:pPr>
      <w:rPr>
        <w:rFonts w:ascii="Symbol" w:hAnsi="Symbol" w:hint="default"/>
      </w:rPr>
    </w:lvl>
    <w:lvl w:ilvl="4" w:tplc="04100003" w:tentative="1">
      <w:start w:val="1"/>
      <w:numFmt w:val="bullet"/>
      <w:lvlText w:val="o"/>
      <w:lvlJc w:val="left"/>
      <w:pPr>
        <w:ind w:left="3353" w:hanging="360"/>
      </w:pPr>
      <w:rPr>
        <w:rFonts w:ascii="Courier New" w:hAnsi="Courier New" w:cs="Courier New" w:hint="default"/>
      </w:rPr>
    </w:lvl>
    <w:lvl w:ilvl="5" w:tplc="04100005" w:tentative="1">
      <w:start w:val="1"/>
      <w:numFmt w:val="bullet"/>
      <w:lvlText w:val=""/>
      <w:lvlJc w:val="left"/>
      <w:pPr>
        <w:ind w:left="4073" w:hanging="360"/>
      </w:pPr>
      <w:rPr>
        <w:rFonts w:ascii="Wingdings" w:hAnsi="Wingdings" w:hint="default"/>
      </w:rPr>
    </w:lvl>
    <w:lvl w:ilvl="6" w:tplc="04100001" w:tentative="1">
      <w:start w:val="1"/>
      <w:numFmt w:val="bullet"/>
      <w:lvlText w:val=""/>
      <w:lvlJc w:val="left"/>
      <w:pPr>
        <w:ind w:left="4793" w:hanging="360"/>
      </w:pPr>
      <w:rPr>
        <w:rFonts w:ascii="Symbol" w:hAnsi="Symbol" w:hint="default"/>
      </w:rPr>
    </w:lvl>
    <w:lvl w:ilvl="7" w:tplc="04100003" w:tentative="1">
      <w:start w:val="1"/>
      <w:numFmt w:val="bullet"/>
      <w:lvlText w:val="o"/>
      <w:lvlJc w:val="left"/>
      <w:pPr>
        <w:ind w:left="5513" w:hanging="360"/>
      </w:pPr>
      <w:rPr>
        <w:rFonts w:ascii="Courier New" w:hAnsi="Courier New" w:cs="Courier New" w:hint="default"/>
      </w:rPr>
    </w:lvl>
    <w:lvl w:ilvl="8" w:tplc="04100005" w:tentative="1">
      <w:start w:val="1"/>
      <w:numFmt w:val="bullet"/>
      <w:lvlText w:val=""/>
      <w:lvlJc w:val="left"/>
      <w:pPr>
        <w:ind w:left="6233" w:hanging="360"/>
      </w:pPr>
      <w:rPr>
        <w:rFonts w:ascii="Wingdings" w:hAnsi="Wingdings" w:hint="default"/>
      </w:rPr>
    </w:lvl>
  </w:abstractNum>
  <w:abstractNum w:abstractNumId="14" w15:restartNumberingAfterBreak="0">
    <w:nsid w:val="323C711E"/>
    <w:multiLevelType w:val="hybridMultilevel"/>
    <w:tmpl w:val="1340CCB2"/>
    <w:lvl w:ilvl="0" w:tplc="592413C0">
      <w:start w:val="1"/>
      <w:numFmt w:val="bullet"/>
      <w:lvlText w:val="-"/>
      <w:lvlJc w:val="left"/>
      <w:pPr>
        <w:tabs>
          <w:tab w:val="num" w:pos="720"/>
        </w:tabs>
        <w:ind w:left="720" w:hanging="360"/>
      </w:pPr>
      <w:rPr>
        <w:rFonts w:ascii="Tahoma" w:eastAsia="Times New Roman" w:hAnsi="Tahoma"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DD2012"/>
    <w:multiLevelType w:val="hybridMultilevel"/>
    <w:tmpl w:val="8F729CF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80768CE"/>
    <w:multiLevelType w:val="hybridMultilevel"/>
    <w:tmpl w:val="D36672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90208F7"/>
    <w:multiLevelType w:val="hybridMultilevel"/>
    <w:tmpl w:val="050AC878"/>
    <w:lvl w:ilvl="0" w:tplc="0410000F">
      <w:start w:val="1"/>
      <w:numFmt w:val="decimal"/>
      <w:lvlText w:val="%1."/>
      <w:lvlJc w:val="left"/>
      <w:pPr>
        <w:ind w:left="786" w:hanging="360"/>
      </w:pPr>
    </w:lvl>
    <w:lvl w:ilvl="1" w:tplc="04100019" w:tentative="1">
      <w:start w:val="1"/>
      <w:numFmt w:val="lowerLetter"/>
      <w:lvlText w:val="%2."/>
      <w:lvlJc w:val="left"/>
      <w:pPr>
        <w:ind w:left="1555" w:hanging="360"/>
      </w:pPr>
    </w:lvl>
    <w:lvl w:ilvl="2" w:tplc="0410001B" w:tentative="1">
      <w:start w:val="1"/>
      <w:numFmt w:val="lowerRoman"/>
      <w:lvlText w:val="%3."/>
      <w:lvlJc w:val="right"/>
      <w:pPr>
        <w:ind w:left="2275" w:hanging="180"/>
      </w:pPr>
    </w:lvl>
    <w:lvl w:ilvl="3" w:tplc="0410000F" w:tentative="1">
      <w:start w:val="1"/>
      <w:numFmt w:val="decimal"/>
      <w:lvlText w:val="%4."/>
      <w:lvlJc w:val="left"/>
      <w:pPr>
        <w:ind w:left="2995" w:hanging="360"/>
      </w:pPr>
    </w:lvl>
    <w:lvl w:ilvl="4" w:tplc="04100019" w:tentative="1">
      <w:start w:val="1"/>
      <w:numFmt w:val="lowerLetter"/>
      <w:lvlText w:val="%5."/>
      <w:lvlJc w:val="left"/>
      <w:pPr>
        <w:ind w:left="3715" w:hanging="360"/>
      </w:pPr>
    </w:lvl>
    <w:lvl w:ilvl="5" w:tplc="0410001B" w:tentative="1">
      <w:start w:val="1"/>
      <w:numFmt w:val="lowerRoman"/>
      <w:lvlText w:val="%6."/>
      <w:lvlJc w:val="right"/>
      <w:pPr>
        <w:ind w:left="4435" w:hanging="180"/>
      </w:pPr>
    </w:lvl>
    <w:lvl w:ilvl="6" w:tplc="0410000F" w:tentative="1">
      <w:start w:val="1"/>
      <w:numFmt w:val="decimal"/>
      <w:lvlText w:val="%7."/>
      <w:lvlJc w:val="left"/>
      <w:pPr>
        <w:ind w:left="5155" w:hanging="360"/>
      </w:pPr>
    </w:lvl>
    <w:lvl w:ilvl="7" w:tplc="04100019" w:tentative="1">
      <w:start w:val="1"/>
      <w:numFmt w:val="lowerLetter"/>
      <w:lvlText w:val="%8."/>
      <w:lvlJc w:val="left"/>
      <w:pPr>
        <w:ind w:left="5875" w:hanging="360"/>
      </w:pPr>
    </w:lvl>
    <w:lvl w:ilvl="8" w:tplc="0410001B" w:tentative="1">
      <w:start w:val="1"/>
      <w:numFmt w:val="lowerRoman"/>
      <w:lvlText w:val="%9."/>
      <w:lvlJc w:val="right"/>
      <w:pPr>
        <w:ind w:left="6595" w:hanging="180"/>
      </w:pPr>
    </w:lvl>
  </w:abstractNum>
  <w:abstractNum w:abstractNumId="18" w15:restartNumberingAfterBreak="0">
    <w:nsid w:val="4AA72E01"/>
    <w:multiLevelType w:val="hybridMultilevel"/>
    <w:tmpl w:val="26ACF7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D002F55"/>
    <w:multiLevelType w:val="hybridMultilevel"/>
    <w:tmpl w:val="A59017D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0940A9F"/>
    <w:multiLevelType w:val="hybridMultilevel"/>
    <w:tmpl w:val="575824A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5AF35BE0"/>
    <w:multiLevelType w:val="hybridMultilevel"/>
    <w:tmpl w:val="325688BC"/>
    <w:lvl w:ilvl="0" w:tplc="14FA28F8">
      <w:start w:val="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26A3E84"/>
    <w:multiLevelType w:val="singleLevel"/>
    <w:tmpl w:val="8AC2978E"/>
    <w:lvl w:ilvl="0">
      <w:numFmt w:val="bullet"/>
      <w:lvlText w:val="-"/>
      <w:lvlJc w:val="left"/>
      <w:pPr>
        <w:tabs>
          <w:tab w:val="num" w:pos="700"/>
        </w:tabs>
        <w:ind w:left="700" w:hanging="360"/>
      </w:pPr>
      <w:rPr>
        <w:rFonts w:ascii="Times New Roman" w:hAnsi="Times New Roman" w:hint="default"/>
      </w:rPr>
    </w:lvl>
  </w:abstractNum>
  <w:abstractNum w:abstractNumId="23" w15:restartNumberingAfterBreak="0">
    <w:nsid w:val="6B9D2FF2"/>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D227872"/>
    <w:multiLevelType w:val="hybridMultilevel"/>
    <w:tmpl w:val="0B04133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23"/>
  </w:num>
  <w:num w:numId="2">
    <w:abstractNumId w:val="7"/>
  </w:num>
  <w:num w:numId="3">
    <w:abstractNumId w:val="14"/>
  </w:num>
  <w:num w:numId="4">
    <w:abstractNumId w:val="15"/>
  </w:num>
  <w:num w:numId="5">
    <w:abstractNumId w:val="22"/>
  </w:num>
  <w:num w:numId="6">
    <w:abstractNumId w:val="19"/>
  </w:num>
  <w:num w:numId="7">
    <w:abstractNumId w:val="8"/>
  </w:num>
  <w:num w:numId="8">
    <w:abstractNumId w:val="21"/>
  </w:num>
  <w:num w:numId="9">
    <w:abstractNumId w:val="12"/>
  </w:num>
  <w:num w:numId="10">
    <w:abstractNumId w:val="11"/>
  </w:num>
  <w:num w:numId="11">
    <w:abstractNumId w:val="10"/>
  </w:num>
  <w:num w:numId="12">
    <w:abstractNumId w:val="0"/>
  </w:num>
  <w:num w:numId="13">
    <w:abstractNumId w:val="2"/>
  </w:num>
  <w:num w:numId="14">
    <w:abstractNumId w:val="3"/>
  </w:num>
  <w:num w:numId="15">
    <w:abstractNumId w:val="4"/>
  </w:num>
  <w:num w:numId="16">
    <w:abstractNumId w:val="6"/>
  </w:num>
  <w:num w:numId="17">
    <w:abstractNumId w:val="18"/>
  </w:num>
  <w:num w:numId="18">
    <w:abstractNumId w:val="13"/>
  </w:num>
  <w:num w:numId="19">
    <w:abstractNumId w:val="9"/>
  </w:num>
  <w:num w:numId="20">
    <w:abstractNumId w:val="16"/>
  </w:num>
  <w:num w:numId="21">
    <w:abstractNumId w:val="20"/>
  </w:num>
  <w:num w:numId="22">
    <w:abstractNumId w:val="17"/>
  </w:num>
  <w:num w:numId="23">
    <w:abstractNumId w:val="1"/>
  </w:num>
  <w:num w:numId="24">
    <w:abstractNumId w:val="5"/>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6C4"/>
    <w:rsid w:val="00020A08"/>
    <w:rsid w:val="00043CE5"/>
    <w:rsid w:val="000B1897"/>
    <w:rsid w:val="000D2642"/>
    <w:rsid w:val="00102C5D"/>
    <w:rsid w:val="001D3A26"/>
    <w:rsid w:val="001D7D6D"/>
    <w:rsid w:val="001E46E3"/>
    <w:rsid w:val="001E6BA2"/>
    <w:rsid w:val="002025EC"/>
    <w:rsid w:val="00210BC9"/>
    <w:rsid w:val="00223F81"/>
    <w:rsid w:val="00227214"/>
    <w:rsid w:val="00233906"/>
    <w:rsid w:val="002639D5"/>
    <w:rsid w:val="00281BFF"/>
    <w:rsid w:val="00290E2E"/>
    <w:rsid w:val="002971E9"/>
    <w:rsid w:val="002A1EE0"/>
    <w:rsid w:val="002C36B4"/>
    <w:rsid w:val="002D31A8"/>
    <w:rsid w:val="002E43AA"/>
    <w:rsid w:val="002E68E2"/>
    <w:rsid w:val="002F589E"/>
    <w:rsid w:val="00301421"/>
    <w:rsid w:val="00316ED3"/>
    <w:rsid w:val="00351458"/>
    <w:rsid w:val="0035330A"/>
    <w:rsid w:val="0039733F"/>
    <w:rsid w:val="003C3968"/>
    <w:rsid w:val="003C5575"/>
    <w:rsid w:val="003E612F"/>
    <w:rsid w:val="00414D5E"/>
    <w:rsid w:val="00434C4E"/>
    <w:rsid w:val="00437DE7"/>
    <w:rsid w:val="00475BD1"/>
    <w:rsid w:val="004B0160"/>
    <w:rsid w:val="004B4501"/>
    <w:rsid w:val="00511194"/>
    <w:rsid w:val="00512C4C"/>
    <w:rsid w:val="005274F8"/>
    <w:rsid w:val="00545A06"/>
    <w:rsid w:val="00575EBE"/>
    <w:rsid w:val="0057610F"/>
    <w:rsid w:val="005B03CA"/>
    <w:rsid w:val="005C18A3"/>
    <w:rsid w:val="005C2E42"/>
    <w:rsid w:val="005D44E2"/>
    <w:rsid w:val="005E343D"/>
    <w:rsid w:val="00631F66"/>
    <w:rsid w:val="00633512"/>
    <w:rsid w:val="0063362A"/>
    <w:rsid w:val="006633F7"/>
    <w:rsid w:val="006746C4"/>
    <w:rsid w:val="006976EC"/>
    <w:rsid w:val="006D1C96"/>
    <w:rsid w:val="006F3103"/>
    <w:rsid w:val="007102F8"/>
    <w:rsid w:val="0072302E"/>
    <w:rsid w:val="007513B1"/>
    <w:rsid w:val="00752D43"/>
    <w:rsid w:val="0075420C"/>
    <w:rsid w:val="00762829"/>
    <w:rsid w:val="00796B83"/>
    <w:rsid w:val="007F0BCF"/>
    <w:rsid w:val="007F5EB1"/>
    <w:rsid w:val="00805E75"/>
    <w:rsid w:val="00840ADC"/>
    <w:rsid w:val="00841FEC"/>
    <w:rsid w:val="00857C50"/>
    <w:rsid w:val="008867A9"/>
    <w:rsid w:val="008E4DB5"/>
    <w:rsid w:val="009450F1"/>
    <w:rsid w:val="00982838"/>
    <w:rsid w:val="009C1DEE"/>
    <w:rsid w:val="009E11E1"/>
    <w:rsid w:val="00A37E36"/>
    <w:rsid w:val="00A93B77"/>
    <w:rsid w:val="00AF3860"/>
    <w:rsid w:val="00AF5D1D"/>
    <w:rsid w:val="00B116B6"/>
    <w:rsid w:val="00B11F97"/>
    <w:rsid w:val="00B66816"/>
    <w:rsid w:val="00B94CD7"/>
    <w:rsid w:val="00BA65F3"/>
    <w:rsid w:val="00BC6036"/>
    <w:rsid w:val="00BE102F"/>
    <w:rsid w:val="00BE14A1"/>
    <w:rsid w:val="00C31D33"/>
    <w:rsid w:val="00C53D54"/>
    <w:rsid w:val="00C646B4"/>
    <w:rsid w:val="00C95327"/>
    <w:rsid w:val="00CA7B4F"/>
    <w:rsid w:val="00CA7C7F"/>
    <w:rsid w:val="00CE3BA6"/>
    <w:rsid w:val="00D022F4"/>
    <w:rsid w:val="00D04DFE"/>
    <w:rsid w:val="00D56133"/>
    <w:rsid w:val="00E004DA"/>
    <w:rsid w:val="00E022BC"/>
    <w:rsid w:val="00E209B9"/>
    <w:rsid w:val="00E41221"/>
    <w:rsid w:val="00E4643C"/>
    <w:rsid w:val="00E673B7"/>
    <w:rsid w:val="00E67426"/>
    <w:rsid w:val="00E8388B"/>
    <w:rsid w:val="00EB288E"/>
    <w:rsid w:val="00EF0C63"/>
    <w:rsid w:val="00EF452C"/>
    <w:rsid w:val="00F14FBF"/>
    <w:rsid w:val="00F3509B"/>
    <w:rsid w:val="00FB4A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40D6A81-BD6E-4C02-B221-8609FDFBE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12C4C"/>
  </w:style>
  <w:style w:type="paragraph" w:styleId="Titolo1">
    <w:name w:val="heading 1"/>
    <w:basedOn w:val="Normale"/>
    <w:next w:val="Normale"/>
    <w:link w:val="Titolo1Carattere"/>
    <w:qFormat/>
    <w:rsid w:val="00E209B9"/>
    <w:pPr>
      <w:keepNext/>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qFormat/>
    <w:rsid w:val="00512C4C"/>
    <w:pPr>
      <w:keepNext/>
      <w:overflowPunct w:val="0"/>
      <w:autoSpaceDE w:val="0"/>
      <w:autoSpaceDN w:val="0"/>
      <w:adjustRightInd w:val="0"/>
      <w:spacing w:line="240" w:lineRule="atLeast"/>
      <w:jc w:val="center"/>
      <w:textAlignment w:val="baseline"/>
      <w:outlineLvl w:val="1"/>
    </w:pPr>
    <w:rPr>
      <w:b/>
      <w:sz w:val="32"/>
    </w:rPr>
  </w:style>
  <w:style w:type="paragraph" w:styleId="Titolo4">
    <w:name w:val="heading 4"/>
    <w:basedOn w:val="Normale"/>
    <w:next w:val="Normale"/>
    <w:qFormat/>
    <w:rsid w:val="00512C4C"/>
    <w:pPr>
      <w:keepNext/>
      <w:tabs>
        <w:tab w:val="center" w:pos="1701"/>
        <w:tab w:val="center" w:pos="7372"/>
      </w:tabs>
      <w:overflowPunct w:val="0"/>
      <w:autoSpaceDE w:val="0"/>
      <w:autoSpaceDN w:val="0"/>
      <w:adjustRightInd w:val="0"/>
      <w:jc w:val="center"/>
      <w:textAlignment w:val="baseline"/>
      <w:outlineLvl w:val="3"/>
    </w:pPr>
    <w:rPr>
      <w:b/>
      <w:sz w:val="24"/>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512C4C"/>
    <w:pPr>
      <w:tabs>
        <w:tab w:val="center" w:pos="4819"/>
        <w:tab w:val="right" w:pos="9071"/>
      </w:tabs>
      <w:overflowPunct w:val="0"/>
      <w:autoSpaceDE w:val="0"/>
      <w:autoSpaceDN w:val="0"/>
      <w:adjustRightInd w:val="0"/>
      <w:textAlignment w:val="baseline"/>
    </w:pPr>
    <w:rPr>
      <w:rFonts w:ascii="MS Serif" w:hAnsi="MS Serif"/>
    </w:rPr>
  </w:style>
  <w:style w:type="paragraph" w:styleId="Rientrocorpodeltesto">
    <w:name w:val="Body Text Indent"/>
    <w:basedOn w:val="Normale"/>
    <w:link w:val="RientrocorpodeltestoCarattere"/>
    <w:rsid w:val="00512C4C"/>
    <w:pPr>
      <w:spacing w:line="240" w:lineRule="atLeast"/>
      <w:ind w:left="1702" w:hanging="1702"/>
      <w:jc w:val="both"/>
    </w:pPr>
    <w:rPr>
      <w:sz w:val="28"/>
    </w:rPr>
  </w:style>
  <w:style w:type="paragraph" w:styleId="Corpotesto">
    <w:name w:val="Body Text"/>
    <w:basedOn w:val="Normale"/>
    <w:rsid w:val="00512C4C"/>
    <w:pPr>
      <w:pBdr>
        <w:top w:val="single" w:sz="18" w:space="1" w:color="auto"/>
        <w:left w:val="single" w:sz="18" w:space="1" w:color="auto"/>
        <w:bottom w:val="single" w:sz="18" w:space="1" w:color="auto"/>
        <w:right w:val="single" w:sz="18" w:space="1" w:color="auto"/>
      </w:pBdr>
      <w:spacing w:line="240" w:lineRule="atLeast"/>
      <w:jc w:val="both"/>
    </w:pPr>
    <w:rPr>
      <w:rFonts w:ascii="Tahoma" w:hAnsi="Tahoma"/>
      <w:sz w:val="22"/>
    </w:rPr>
  </w:style>
  <w:style w:type="character" w:customStyle="1" w:styleId="Titolo2Carattere">
    <w:name w:val="Titolo 2 Carattere"/>
    <w:basedOn w:val="Carpredefinitoparagrafo"/>
    <w:link w:val="Titolo2"/>
    <w:rsid w:val="00BA65F3"/>
    <w:rPr>
      <w:b/>
      <w:sz w:val="32"/>
    </w:rPr>
  </w:style>
  <w:style w:type="character" w:customStyle="1" w:styleId="RientrocorpodeltestoCarattere">
    <w:name w:val="Rientro corpo del testo Carattere"/>
    <w:basedOn w:val="Carpredefinitoparagrafo"/>
    <w:link w:val="Rientrocorpodeltesto"/>
    <w:rsid w:val="00BA65F3"/>
    <w:rPr>
      <w:sz w:val="28"/>
    </w:rPr>
  </w:style>
  <w:style w:type="table" w:styleId="Grigliatabella">
    <w:name w:val="Table Grid"/>
    <w:basedOn w:val="Tabellanormale"/>
    <w:rsid w:val="00AF5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rsid w:val="00B11F97"/>
    <w:rPr>
      <w:color w:val="0000FF"/>
      <w:u w:val="single"/>
    </w:rPr>
  </w:style>
  <w:style w:type="character" w:customStyle="1" w:styleId="Titolo1Carattere">
    <w:name w:val="Titolo 1 Carattere"/>
    <w:basedOn w:val="Carpredefinitoparagrafo"/>
    <w:link w:val="Titolo1"/>
    <w:rsid w:val="00E209B9"/>
    <w:rPr>
      <w:rFonts w:asciiTheme="majorHAnsi" w:eastAsiaTheme="majorEastAsia" w:hAnsiTheme="majorHAnsi" w:cstheme="majorBidi"/>
      <w:b/>
      <w:bCs/>
      <w:kern w:val="32"/>
      <w:sz w:val="32"/>
      <w:szCs w:val="32"/>
    </w:rPr>
  </w:style>
  <w:style w:type="paragraph" w:styleId="Paragrafoelenco">
    <w:name w:val="List Paragraph"/>
    <w:basedOn w:val="Normale"/>
    <w:uiPriority w:val="34"/>
    <w:qFormat/>
    <w:rsid w:val="00E209B9"/>
    <w:pPr>
      <w:suppressAutoHyphens/>
      <w:spacing w:line="100" w:lineRule="atLeast"/>
      <w:ind w:left="720"/>
      <w:contextualSpacing/>
    </w:pPr>
    <w:rPr>
      <w:rFonts w:ascii="Arial" w:eastAsia="Arial" w:hAnsi="Arial" w:cs="Arial"/>
      <w:sz w:val="22"/>
      <w:szCs w:val="22"/>
      <w:lang w:bidi="it-IT"/>
    </w:rPr>
  </w:style>
  <w:style w:type="paragraph" w:customStyle="1" w:styleId="Default">
    <w:name w:val="Default"/>
    <w:uiPriority w:val="99"/>
    <w:rsid w:val="00E209B9"/>
    <w:pPr>
      <w:autoSpaceDE w:val="0"/>
      <w:autoSpaceDN w:val="0"/>
      <w:adjustRightInd w:val="0"/>
    </w:pPr>
    <w:rPr>
      <w:rFonts w:ascii="Garamond" w:hAnsi="Garamond" w:cs="Garamond"/>
      <w:color w:val="000000"/>
      <w:sz w:val="24"/>
      <w:szCs w:val="24"/>
      <w:lang w:eastAsia="en-US"/>
    </w:rPr>
  </w:style>
  <w:style w:type="table" w:customStyle="1" w:styleId="Grigliatabella1">
    <w:name w:val="Griglia tabella1"/>
    <w:basedOn w:val="Tabellanormale"/>
    <w:next w:val="Grigliatabella"/>
    <w:uiPriority w:val="59"/>
    <w:rsid w:val="00E209B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2572</Words>
  <Characters>14663</Characters>
  <Application>Microsoft Office Word</Application>
  <DocSecurity>4</DocSecurity>
  <Lines>122</Lines>
  <Paragraphs>34</Paragraphs>
  <ScaleCrop>false</ScaleCrop>
  <HeadingPairs>
    <vt:vector size="2" baseType="variant">
      <vt:variant>
        <vt:lpstr>Titolo</vt:lpstr>
      </vt:variant>
      <vt:variant>
        <vt:i4>1</vt:i4>
      </vt:variant>
    </vt:vector>
  </HeadingPairs>
  <TitlesOfParts>
    <vt:vector size="1" baseType="lpstr">
      <vt:lpstr>REZZOAGLI PIETRO</vt:lpstr>
    </vt:vector>
  </TitlesOfParts>
  <Company>.</Company>
  <LinksUpToDate>false</LinksUpToDate>
  <CharactersWithSpaces>17201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REZZOAGLI PIETRO</dc:title>
  <dc:creator>MUNICIPIO DI FERRIERE</dc:creator>
  <cp:lastModifiedBy>Fiorani, Marilisa</cp:lastModifiedBy>
  <cp:revision>2</cp:revision>
  <cp:lastPrinted>2012-01-16T07:59:00Z</cp:lastPrinted>
  <dcterms:created xsi:type="dcterms:W3CDTF">2020-02-27T08:41:00Z</dcterms:created>
  <dcterms:modified xsi:type="dcterms:W3CDTF">2020-02-27T08:41:00Z</dcterms:modified>
</cp:coreProperties>
</file>